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page" w:tblpX="1787" w:tblpY="319"/>
        <w:tblOverlap w:val="never"/>
        <w:tblW w:w="0" w:type="auto"/>
        <w:tblLook w:val="04A0"/>
      </w:tblPr>
      <w:tblGrid>
        <w:gridCol w:w="8522"/>
      </w:tblGrid>
      <w:tr w:rsidR="00300526" w:rsidTr="00B213E9">
        <w:trPr>
          <w:trHeight w:val="1647"/>
        </w:trPr>
        <w:tc>
          <w:tcPr>
            <w:tcW w:w="8522" w:type="dxa"/>
            <w:vAlign w:val="center"/>
          </w:tcPr>
          <w:p w:rsidR="00300526" w:rsidRDefault="00300526" w:rsidP="00B213E9">
            <w:pPr>
              <w:spacing w:line="1500" w:lineRule="exact"/>
              <w:jc w:val="distribute"/>
              <w:rPr>
                <w:rFonts w:ascii="方正小标宋简体" w:eastAsia="方正小标宋简体" w:hAnsi="宋体" w:cs="宋体"/>
                <w:bCs/>
                <w:color w:val="FF0000"/>
                <w:w w:val="30"/>
                <w:sz w:val="100"/>
                <w:szCs w:val="100"/>
              </w:rPr>
            </w:pPr>
            <w:r>
              <w:rPr>
                <w:rFonts w:ascii="方正小标宋简体" w:eastAsia="方正小标宋简体" w:hAnsi="宋体" w:cs="宋体" w:hint="eastAsia"/>
                <w:bCs/>
                <w:color w:val="FF0000"/>
                <w:w w:val="30"/>
                <w:sz w:val="100"/>
                <w:szCs w:val="100"/>
              </w:rPr>
              <w:t>淮南市新型冠状病毒肺炎疫情防控应急综合指挥部办公室</w:t>
            </w:r>
          </w:p>
        </w:tc>
      </w:tr>
    </w:tbl>
    <w:p w:rsidR="00300526" w:rsidRDefault="00324974" w:rsidP="009D6D46">
      <w:pPr>
        <w:spacing w:line="500" w:lineRule="exact"/>
        <w:jc w:val="center"/>
        <w:rPr>
          <w:sz w:val="36"/>
          <w:szCs w:val="36"/>
        </w:rPr>
      </w:pPr>
      <w:r w:rsidRPr="00324974">
        <w:rPr>
          <w:rFonts w:ascii="Calibri" w:eastAsia="宋体" w:hAnsi="Calibri" w:cs="Times New Roman"/>
          <w:sz w:val="22"/>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51" type="#_x0000_t34" style="position:absolute;left:0;text-align:left;margin-left:4pt;margin-top:108.05pt;width:442.2pt;height:.25pt;flip:y;z-index:251661312;mso-position-horizontal-relative:text;mso-position-vertical-relative:text" o:gfxdata="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C4UziZ2gAAAAsBAAAPAAAAAAAAAAEA&#10;IAAAACIAAABkcnMvZG93bnJldi54bWxQSwECFAAUAAAACACHTuJABjug2Q0CAAAIBAAADgAAAAAA&#10;AAABACAAAAApAQAAZHJzL2Uyb0RvYy54bWxQSwUGAAAAAAYABgBZAQAAqAUAAAAA&#10;" adj=",18463680,-3935" strokecolor="red" strokeweight="1.25pt"/>
        </w:pict>
      </w:r>
      <w:r w:rsidRPr="00324974">
        <w:rPr>
          <w:rFonts w:ascii="Calibri" w:eastAsia="宋体" w:hAnsi="Calibri" w:cs="Times New Roman"/>
          <w:sz w:val="22"/>
        </w:rPr>
        <w:pict>
          <v:shapetype id="_x0000_t32" coordsize="21600,21600" o:spt="32" o:oned="t" path="m,l21600,21600e" filled="f">
            <v:path arrowok="t" fillok="f" o:connecttype="none"/>
            <o:lock v:ext="edit" shapetype="t"/>
          </v:shapetype>
          <v:shape id="_x0000_s2050" type="#_x0000_t32" style="position:absolute;left:0;text-align:left;margin-left:4pt;margin-top:103.6pt;width:442.2pt;height:0;z-index:251660288;mso-position-horizontal-relative:text;mso-position-vertical-relative:text" o:gfxdata="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zsw/xdgAAAALAQAADwAAAAAAAAABACAAAAAiAAAA&#10;ZHJzL2Rvd25yZXYueG1sUEsBAhQAFAAAAAgAh07iQGJX7I0HAgAA/gMAAA4AAAAAAAAAAQAgAAAA&#10;JwEAAGRycy9lMm9Eb2MueG1sUEsFBgAAAAAGAAYAWQEAAKAFAAAAAA==&#10;" adj="-3935,-1,-3935" strokecolor="red" strokeweight="2.25pt"/>
        </w:pict>
      </w:r>
    </w:p>
    <w:p w:rsidR="00AB3C99" w:rsidRPr="00300526" w:rsidRDefault="00300526" w:rsidP="00300526">
      <w:pPr>
        <w:spacing w:line="640" w:lineRule="exact"/>
        <w:jc w:val="right"/>
        <w:rPr>
          <w:rFonts w:ascii="仿宋_GB2312" w:eastAsia="仿宋_GB2312" w:hAnsi="宋体" w:cs="宋体"/>
          <w:bCs/>
          <w:sz w:val="32"/>
          <w:szCs w:val="32"/>
        </w:rPr>
      </w:pPr>
      <w:r>
        <w:rPr>
          <w:rFonts w:ascii="仿宋_GB2312" w:eastAsia="仿宋_GB2312" w:hAnsi="宋体" w:cs="宋体" w:hint="eastAsia"/>
          <w:bCs/>
          <w:sz w:val="32"/>
          <w:szCs w:val="32"/>
        </w:rPr>
        <w:t xml:space="preserve"> 淮疫防办〔2022〕</w:t>
      </w:r>
      <w:r w:rsidR="004911D4">
        <w:rPr>
          <w:rFonts w:ascii="仿宋_GB2312" w:eastAsia="仿宋_GB2312" w:hAnsi="宋体" w:cs="宋体" w:hint="eastAsia"/>
          <w:bCs/>
          <w:sz w:val="32"/>
          <w:szCs w:val="32"/>
        </w:rPr>
        <w:t>65</w:t>
      </w:r>
      <w:r>
        <w:rPr>
          <w:rFonts w:ascii="仿宋_GB2312" w:eastAsia="仿宋_GB2312" w:hAnsi="宋体" w:cs="宋体" w:hint="eastAsia"/>
          <w:bCs/>
          <w:sz w:val="32"/>
          <w:szCs w:val="32"/>
        </w:rPr>
        <w:t>号</w:t>
      </w:r>
    </w:p>
    <w:p w:rsidR="00AB3C99" w:rsidRDefault="00AB3C99" w:rsidP="00300526">
      <w:pPr>
        <w:spacing w:line="240" w:lineRule="exact"/>
        <w:jc w:val="center"/>
        <w:rPr>
          <w:rFonts w:ascii="方正小标宋简体" w:eastAsia="方正小标宋简体" w:hAnsi="宋体"/>
          <w:sz w:val="44"/>
          <w:szCs w:val="44"/>
        </w:rPr>
      </w:pPr>
    </w:p>
    <w:p w:rsidR="00337F29" w:rsidRPr="00DA540E" w:rsidRDefault="00337F29" w:rsidP="00337F29">
      <w:pPr>
        <w:jc w:val="center"/>
        <w:rPr>
          <w:rFonts w:ascii="方正小标宋简体" w:eastAsia="方正小标宋简体" w:hAnsi="宋体"/>
          <w:sz w:val="44"/>
          <w:szCs w:val="44"/>
        </w:rPr>
      </w:pPr>
      <w:r w:rsidRPr="00DA540E">
        <w:rPr>
          <w:rFonts w:ascii="方正小标宋简体" w:eastAsia="方正小标宋简体" w:hAnsi="宋体" w:hint="eastAsia"/>
          <w:sz w:val="44"/>
          <w:szCs w:val="44"/>
        </w:rPr>
        <w:t>关于</w:t>
      </w:r>
      <w:r w:rsidR="00B8357C">
        <w:rPr>
          <w:rFonts w:ascii="方正小标宋简体" w:eastAsia="方正小标宋简体" w:hAnsi="宋体" w:hint="eastAsia"/>
          <w:sz w:val="44"/>
          <w:szCs w:val="44"/>
        </w:rPr>
        <w:t>成立市新冠疫情防控消毒工作专班</w:t>
      </w:r>
      <w:r w:rsidRPr="00DA540E">
        <w:rPr>
          <w:rFonts w:ascii="方正小标宋简体" w:eastAsia="方正小标宋简体" w:hAnsi="宋体" w:hint="eastAsia"/>
          <w:sz w:val="44"/>
          <w:szCs w:val="44"/>
        </w:rPr>
        <w:t>的通知</w:t>
      </w:r>
    </w:p>
    <w:p w:rsidR="00337F29" w:rsidRPr="00DA540E" w:rsidRDefault="00337F29" w:rsidP="00A62FDA">
      <w:pPr>
        <w:spacing w:line="640" w:lineRule="exact"/>
        <w:jc w:val="center"/>
        <w:rPr>
          <w:rFonts w:ascii="仿宋_GB2312" w:eastAsia="仿宋_GB2312" w:hAnsi="宋体"/>
          <w:sz w:val="44"/>
          <w:szCs w:val="44"/>
        </w:rPr>
      </w:pPr>
    </w:p>
    <w:p w:rsidR="00B8357C" w:rsidRPr="00B8357C" w:rsidRDefault="00337F29" w:rsidP="00A62FDA">
      <w:pPr>
        <w:spacing w:line="640" w:lineRule="exact"/>
        <w:jc w:val="left"/>
        <w:rPr>
          <w:rFonts w:ascii="仿宋_GB2312" w:eastAsia="仿宋_GB2312" w:hAnsi="宋体"/>
          <w:sz w:val="32"/>
          <w:szCs w:val="32"/>
        </w:rPr>
      </w:pPr>
      <w:r w:rsidRPr="00DA540E">
        <w:rPr>
          <w:rFonts w:ascii="仿宋_GB2312" w:eastAsia="仿宋_GB2312" w:hAnsi="宋体" w:hint="eastAsia"/>
          <w:sz w:val="32"/>
          <w:szCs w:val="32"/>
        </w:rPr>
        <w:t>各县区园区疫情防控应急综合指挥部办公室、全市各单位：</w:t>
      </w:r>
    </w:p>
    <w:p w:rsidR="00B8357C" w:rsidRPr="00DA540E" w:rsidRDefault="00B8357C" w:rsidP="00A62FDA">
      <w:pPr>
        <w:spacing w:line="640" w:lineRule="exact"/>
        <w:ind w:firstLineChars="200" w:firstLine="640"/>
        <w:rPr>
          <w:rFonts w:ascii="仿宋_GB2312" w:eastAsia="仿宋_GB2312" w:hAnsi="宋体"/>
          <w:sz w:val="32"/>
          <w:szCs w:val="32"/>
        </w:rPr>
      </w:pPr>
      <w:r>
        <w:rPr>
          <w:rFonts w:ascii="仿宋_GB2312" w:eastAsia="仿宋_GB2312" w:hAnsi="宋体" w:hint="eastAsia"/>
          <w:sz w:val="32"/>
          <w:szCs w:val="32"/>
        </w:rPr>
        <w:t>为</w:t>
      </w:r>
      <w:r w:rsidRPr="00DA540E">
        <w:rPr>
          <w:rFonts w:ascii="仿宋_GB2312" w:eastAsia="仿宋_GB2312" w:hAnsi="宋体" w:hint="eastAsia"/>
          <w:sz w:val="32"/>
          <w:szCs w:val="32"/>
        </w:rPr>
        <w:t>切断</w:t>
      </w:r>
      <w:r>
        <w:rPr>
          <w:rFonts w:ascii="仿宋_GB2312" w:eastAsia="仿宋_GB2312" w:hAnsi="宋体" w:hint="eastAsia"/>
          <w:sz w:val="32"/>
          <w:szCs w:val="32"/>
        </w:rPr>
        <w:t>新冠</w:t>
      </w:r>
      <w:r w:rsidRPr="00DA540E">
        <w:rPr>
          <w:rFonts w:ascii="仿宋_GB2312" w:eastAsia="仿宋_GB2312" w:hAnsi="宋体" w:hint="eastAsia"/>
          <w:sz w:val="32"/>
          <w:szCs w:val="32"/>
        </w:rPr>
        <w:t>病毒传播途径,</w:t>
      </w:r>
      <w:r>
        <w:rPr>
          <w:rFonts w:ascii="仿宋_GB2312" w:eastAsia="仿宋_GB2312" w:hAnsi="宋体" w:hint="eastAsia"/>
          <w:sz w:val="32"/>
          <w:szCs w:val="32"/>
        </w:rPr>
        <w:t>确保</w:t>
      </w:r>
      <w:r w:rsidRPr="00DA540E">
        <w:rPr>
          <w:rFonts w:ascii="仿宋_GB2312" w:eastAsia="仿宋_GB2312" w:hAnsi="宋体" w:hint="eastAsia"/>
          <w:sz w:val="32"/>
          <w:szCs w:val="32"/>
        </w:rPr>
        <w:t>防疫整体举措落实</w:t>
      </w:r>
      <w:r>
        <w:rPr>
          <w:rFonts w:ascii="仿宋_GB2312" w:eastAsia="仿宋_GB2312" w:hAnsi="宋体" w:hint="eastAsia"/>
          <w:sz w:val="32"/>
          <w:szCs w:val="32"/>
        </w:rPr>
        <w:t>，经研究决定</w:t>
      </w:r>
      <w:r w:rsidRPr="00DA540E">
        <w:rPr>
          <w:rFonts w:ascii="仿宋_GB2312" w:eastAsia="仿宋_GB2312" w:hAnsi="宋体" w:hint="eastAsia"/>
          <w:sz w:val="32"/>
          <w:szCs w:val="32"/>
        </w:rPr>
        <w:t>成立市疫情防控消毒工作专班</w:t>
      </w:r>
      <w:r w:rsidRPr="00DA540E">
        <w:rPr>
          <w:rFonts w:ascii="仿宋_GB2312" w:eastAsia="宋体" w:hAnsi="宋体" w:hint="eastAsia"/>
          <w:sz w:val="32"/>
          <w:szCs w:val="32"/>
        </w:rPr>
        <w:t>﹐</w:t>
      </w:r>
      <w:r>
        <w:rPr>
          <w:rFonts w:ascii="仿宋_GB2312" w:eastAsia="宋体" w:hAnsi="宋体" w:hint="eastAsia"/>
          <w:sz w:val="32"/>
          <w:szCs w:val="32"/>
        </w:rPr>
        <w:t>以</w:t>
      </w:r>
      <w:r w:rsidRPr="00DA540E">
        <w:rPr>
          <w:rFonts w:ascii="仿宋_GB2312" w:eastAsia="仿宋_GB2312" w:hAnsi="宋体" w:hint="eastAsia"/>
          <w:sz w:val="32"/>
          <w:szCs w:val="32"/>
        </w:rPr>
        <w:t>强化对各行各业消毒工作落实情况的监督和指导,做好消毒质量控制和消毒效果评价</w:t>
      </w:r>
      <w:r>
        <w:rPr>
          <w:rFonts w:ascii="仿宋_GB2312" w:eastAsia="宋体" w:hAnsi="宋体" w:hint="eastAsia"/>
          <w:sz w:val="32"/>
          <w:szCs w:val="32"/>
        </w:rPr>
        <w:t>。</w:t>
      </w:r>
    </w:p>
    <w:p w:rsidR="00337F29" w:rsidRPr="00DA540E" w:rsidRDefault="00337F29" w:rsidP="00A62FDA">
      <w:pPr>
        <w:spacing w:line="640" w:lineRule="exact"/>
        <w:ind w:left="640"/>
        <w:rPr>
          <w:rFonts w:ascii="仿宋_GB2312" w:eastAsia="仿宋_GB2312" w:hAnsi="宋体"/>
          <w:sz w:val="32"/>
          <w:szCs w:val="32"/>
        </w:rPr>
      </w:pPr>
      <w:r w:rsidRPr="00DA540E">
        <w:rPr>
          <w:rFonts w:ascii="楷体_GB2312" w:eastAsia="楷体_GB2312" w:hAnsi="宋体" w:hint="eastAsia"/>
          <w:sz w:val="32"/>
          <w:szCs w:val="32"/>
        </w:rPr>
        <w:t>组  长</w:t>
      </w:r>
      <w:r w:rsidR="00DA540E" w:rsidRPr="00DA540E">
        <w:rPr>
          <w:rFonts w:ascii="楷体_GB2312" w:eastAsia="楷体_GB2312" w:hAnsi="宋体" w:hint="eastAsia"/>
          <w:sz w:val="32"/>
          <w:szCs w:val="32"/>
        </w:rPr>
        <w:t>：</w:t>
      </w:r>
      <w:r w:rsidRPr="00DA540E">
        <w:rPr>
          <w:rFonts w:ascii="仿宋_GB2312" w:eastAsia="仿宋_GB2312" w:hAnsi="宋体" w:hint="eastAsia"/>
          <w:sz w:val="32"/>
          <w:szCs w:val="32"/>
        </w:rPr>
        <w:t>范冬青  市卫健委副主任、二级</w:t>
      </w:r>
      <w:r w:rsidR="00B35CFE">
        <w:rPr>
          <w:rFonts w:ascii="仿宋_GB2312" w:eastAsia="仿宋_GB2312" w:hAnsi="宋体" w:hint="eastAsia"/>
          <w:sz w:val="32"/>
          <w:szCs w:val="32"/>
        </w:rPr>
        <w:t>调研</w:t>
      </w:r>
      <w:r w:rsidRPr="00DA540E">
        <w:rPr>
          <w:rFonts w:ascii="仿宋_GB2312" w:eastAsia="仿宋_GB2312" w:hAnsi="宋体" w:hint="eastAsia"/>
          <w:sz w:val="32"/>
          <w:szCs w:val="32"/>
        </w:rPr>
        <w:t>员</w:t>
      </w:r>
    </w:p>
    <w:p w:rsidR="00337F29" w:rsidRPr="00DA540E" w:rsidRDefault="00337F29" w:rsidP="00A62FDA">
      <w:pPr>
        <w:spacing w:line="640" w:lineRule="exact"/>
        <w:ind w:left="640"/>
        <w:rPr>
          <w:rFonts w:ascii="仿宋_GB2312" w:eastAsia="仿宋_GB2312" w:hAnsi="宋体"/>
          <w:sz w:val="32"/>
          <w:szCs w:val="32"/>
        </w:rPr>
      </w:pPr>
      <w:r w:rsidRPr="00DA540E">
        <w:rPr>
          <w:rFonts w:ascii="仿宋_GB2312" w:eastAsia="仿宋_GB2312" w:hAnsi="宋体" w:hint="eastAsia"/>
          <w:sz w:val="32"/>
          <w:szCs w:val="32"/>
        </w:rPr>
        <w:t xml:space="preserve">        邸允辉  市卫健委副主任</w:t>
      </w:r>
    </w:p>
    <w:p w:rsidR="00B8357C" w:rsidRDefault="00337F29" w:rsidP="00A62FDA">
      <w:pPr>
        <w:spacing w:line="640" w:lineRule="exact"/>
        <w:ind w:left="640"/>
        <w:rPr>
          <w:rFonts w:ascii="仿宋_GB2312" w:eastAsia="仿宋_GB2312" w:hAnsi="宋体"/>
          <w:sz w:val="32"/>
          <w:szCs w:val="32"/>
        </w:rPr>
      </w:pPr>
      <w:r w:rsidRPr="00DA540E">
        <w:rPr>
          <w:rFonts w:ascii="楷体_GB2312" w:eastAsia="楷体_GB2312" w:hAnsi="宋体" w:hint="eastAsia"/>
          <w:sz w:val="32"/>
          <w:szCs w:val="32"/>
        </w:rPr>
        <w:t>成  员：</w:t>
      </w:r>
      <w:r w:rsidR="00B8357C" w:rsidRPr="00DA540E">
        <w:rPr>
          <w:rFonts w:ascii="仿宋_GB2312" w:eastAsia="仿宋_GB2312" w:hAnsi="宋体" w:hint="eastAsia"/>
          <w:sz w:val="32"/>
          <w:szCs w:val="32"/>
        </w:rPr>
        <w:t>秦克彬  市疾控中心消杀科科长</w:t>
      </w:r>
    </w:p>
    <w:p w:rsidR="00B8357C" w:rsidRDefault="00B8357C" w:rsidP="00A62FDA">
      <w:pPr>
        <w:spacing w:line="640" w:lineRule="exact"/>
        <w:ind w:left="640"/>
        <w:rPr>
          <w:rFonts w:ascii="仿宋_GB2312" w:eastAsia="仿宋_GB2312" w:hAnsi="宋体"/>
          <w:sz w:val="32"/>
          <w:szCs w:val="32"/>
        </w:rPr>
      </w:pPr>
      <w:r>
        <w:rPr>
          <w:rFonts w:ascii="仿宋_GB2312" w:eastAsia="仿宋_GB2312" w:hAnsi="宋体" w:hint="eastAsia"/>
          <w:sz w:val="32"/>
          <w:szCs w:val="32"/>
        </w:rPr>
        <w:t xml:space="preserve">        单  涛  市委督查考核办督查一科科长</w:t>
      </w:r>
    </w:p>
    <w:p w:rsidR="00337F29" w:rsidRPr="00DA540E" w:rsidRDefault="00337F29" w:rsidP="00A62FDA">
      <w:pPr>
        <w:spacing w:line="640" w:lineRule="exact"/>
        <w:ind w:leftChars="305" w:left="640" w:firstLineChars="400" w:firstLine="1280"/>
        <w:rPr>
          <w:rFonts w:ascii="仿宋_GB2312" w:eastAsia="仿宋_GB2312" w:hAnsi="宋体"/>
          <w:sz w:val="32"/>
          <w:szCs w:val="32"/>
        </w:rPr>
      </w:pPr>
      <w:r w:rsidRPr="00DA540E">
        <w:rPr>
          <w:rFonts w:ascii="仿宋_GB2312" w:eastAsia="仿宋_GB2312" w:hAnsi="宋体" w:hint="eastAsia"/>
          <w:sz w:val="32"/>
          <w:szCs w:val="32"/>
        </w:rPr>
        <w:t>吴守东  市交通运输局安全管理科科长</w:t>
      </w:r>
    </w:p>
    <w:p w:rsidR="00337F29" w:rsidRPr="00DA540E" w:rsidRDefault="00337F29" w:rsidP="00A62FDA">
      <w:pPr>
        <w:spacing w:line="640" w:lineRule="exact"/>
        <w:ind w:left="640"/>
        <w:rPr>
          <w:rFonts w:ascii="仿宋_GB2312" w:eastAsia="仿宋_GB2312" w:hAnsi="宋体"/>
          <w:sz w:val="32"/>
          <w:szCs w:val="32"/>
        </w:rPr>
      </w:pPr>
      <w:r w:rsidRPr="00DA540E">
        <w:rPr>
          <w:rFonts w:ascii="仿宋_GB2312" w:eastAsia="仿宋_GB2312" w:hAnsi="宋体" w:hint="eastAsia"/>
          <w:sz w:val="32"/>
          <w:szCs w:val="32"/>
        </w:rPr>
        <w:t xml:space="preserve">        陶宏宇  市生态环境综合行政执法支队副支队长</w:t>
      </w:r>
    </w:p>
    <w:p w:rsidR="00337F29" w:rsidRPr="00DA540E" w:rsidRDefault="00337F29" w:rsidP="00A62FDA">
      <w:pPr>
        <w:spacing w:line="640" w:lineRule="exact"/>
        <w:ind w:left="640"/>
        <w:rPr>
          <w:rFonts w:ascii="仿宋_GB2312" w:eastAsia="仿宋_GB2312" w:hAnsi="宋体"/>
          <w:sz w:val="32"/>
          <w:szCs w:val="32"/>
        </w:rPr>
      </w:pPr>
      <w:r w:rsidRPr="00DA540E">
        <w:rPr>
          <w:rFonts w:ascii="仿宋_GB2312" w:eastAsia="仿宋_GB2312" w:hAnsi="宋体" w:hint="eastAsia"/>
          <w:sz w:val="32"/>
          <w:szCs w:val="32"/>
        </w:rPr>
        <w:t xml:space="preserve">        刘俊成  市商务局市场秩序科科长</w:t>
      </w:r>
    </w:p>
    <w:p w:rsidR="00337F29" w:rsidRPr="00DA540E" w:rsidRDefault="00B8357C" w:rsidP="00A62FDA">
      <w:pPr>
        <w:spacing w:line="640" w:lineRule="exact"/>
        <w:ind w:left="640"/>
        <w:rPr>
          <w:rFonts w:ascii="仿宋_GB2312" w:eastAsia="仿宋_GB2312" w:hAnsi="宋体"/>
          <w:sz w:val="32"/>
          <w:szCs w:val="32"/>
        </w:rPr>
      </w:pPr>
      <w:r>
        <w:rPr>
          <w:rFonts w:ascii="仿宋_GB2312" w:eastAsia="仿宋_GB2312" w:hAnsi="宋体" w:hint="eastAsia"/>
          <w:sz w:val="32"/>
          <w:szCs w:val="32"/>
        </w:rPr>
        <w:t xml:space="preserve">        </w:t>
      </w:r>
      <w:r w:rsidR="00337F29" w:rsidRPr="00DA540E">
        <w:rPr>
          <w:rFonts w:ascii="仿宋_GB2312" w:eastAsia="仿宋_GB2312" w:hAnsi="宋体" w:hint="eastAsia"/>
          <w:sz w:val="32"/>
          <w:szCs w:val="32"/>
        </w:rPr>
        <w:t>冯  玲  市环境卫生管理处业务科科长</w:t>
      </w:r>
    </w:p>
    <w:p w:rsidR="00337F29" w:rsidRPr="00B8357C" w:rsidRDefault="00337F29" w:rsidP="00A62FDA">
      <w:pPr>
        <w:spacing w:line="640" w:lineRule="exact"/>
        <w:ind w:left="640"/>
        <w:rPr>
          <w:rFonts w:ascii="楷体_GB2312" w:eastAsia="楷体_GB2312" w:hAnsi="黑体"/>
          <w:sz w:val="32"/>
          <w:szCs w:val="32"/>
        </w:rPr>
      </w:pPr>
      <w:r w:rsidRPr="00B8357C">
        <w:rPr>
          <w:rFonts w:ascii="楷体_GB2312" w:eastAsia="楷体_GB2312" w:hAnsi="黑体" w:hint="eastAsia"/>
          <w:sz w:val="32"/>
          <w:szCs w:val="32"/>
        </w:rPr>
        <w:lastRenderedPageBreak/>
        <w:t>工作职责</w:t>
      </w:r>
      <w:r w:rsidR="00B8357C">
        <w:rPr>
          <w:rFonts w:ascii="楷体_GB2312" w:eastAsia="楷体_GB2312" w:hAnsi="黑体" w:hint="eastAsia"/>
          <w:sz w:val="32"/>
          <w:szCs w:val="32"/>
        </w:rPr>
        <w:t>：</w:t>
      </w:r>
    </w:p>
    <w:p w:rsidR="00EA18D7" w:rsidRDefault="00EA18D7" w:rsidP="00A62FDA">
      <w:pPr>
        <w:spacing w:line="640" w:lineRule="exact"/>
        <w:ind w:firstLineChars="200" w:firstLine="640"/>
        <w:jc w:val="left"/>
        <w:rPr>
          <w:rFonts w:ascii="仿宋_GB2312" w:eastAsia="仿宋_GB2312" w:hAnsi="微软雅黑"/>
          <w:color w:val="000000" w:themeColor="text1"/>
          <w:sz w:val="32"/>
          <w:szCs w:val="32"/>
          <w:shd w:val="clear" w:color="auto" w:fill="FFFFFF"/>
        </w:rPr>
      </w:pPr>
      <w:r>
        <w:rPr>
          <w:rFonts w:ascii="仿宋_GB2312" w:eastAsia="仿宋_GB2312" w:hAnsi="微软雅黑" w:hint="eastAsia"/>
          <w:color w:val="000000" w:themeColor="text1"/>
          <w:sz w:val="32"/>
          <w:szCs w:val="32"/>
          <w:shd w:val="clear" w:color="auto" w:fill="FFFFFF"/>
        </w:rPr>
        <w:t>一</w:t>
      </w:r>
      <w:r w:rsidR="00D81BDC">
        <w:rPr>
          <w:rFonts w:ascii="仿宋_GB2312" w:eastAsia="仿宋_GB2312" w:hAnsi="微软雅黑" w:hint="eastAsia"/>
          <w:color w:val="000000" w:themeColor="text1"/>
          <w:sz w:val="32"/>
          <w:szCs w:val="32"/>
          <w:shd w:val="clear" w:color="auto" w:fill="FFFFFF"/>
        </w:rPr>
        <w:t>、</w:t>
      </w:r>
      <w:r w:rsidR="00862A13">
        <w:rPr>
          <w:rFonts w:ascii="仿宋_GB2312" w:eastAsia="仿宋_GB2312" w:hAnsi="微软雅黑" w:hint="eastAsia"/>
          <w:color w:val="000000" w:themeColor="text1"/>
          <w:sz w:val="32"/>
          <w:szCs w:val="32"/>
          <w:shd w:val="clear" w:color="auto" w:fill="FFFFFF"/>
        </w:rPr>
        <w:t>督促</w:t>
      </w:r>
      <w:r w:rsidRPr="00EA18D7">
        <w:rPr>
          <w:rFonts w:ascii="仿宋_GB2312" w:eastAsia="仿宋_GB2312" w:hAnsi="微软雅黑" w:hint="eastAsia"/>
          <w:color w:val="000000" w:themeColor="text1"/>
          <w:sz w:val="32"/>
          <w:szCs w:val="32"/>
          <w:shd w:val="clear" w:color="auto" w:fill="FFFFFF"/>
        </w:rPr>
        <w:t>组建消毒消杀队伍。</w:t>
      </w:r>
      <w:r w:rsidR="009D6D46">
        <w:rPr>
          <w:rFonts w:ascii="仿宋_GB2312" w:eastAsia="仿宋_GB2312" w:hAnsi="微软雅黑" w:hint="eastAsia"/>
          <w:color w:val="000000" w:themeColor="text1"/>
          <w:sz w:val="32"/>
          <w:szCs w:val="32"/>
          <w:shd w:val="clear" w:color="auto" w:fill="FFFFFF"/>
        </w:rPr>
        <w:t>指导各县区</w:t>
      </w:r>
      <w:r w:rsidRPr="00EA18D7">
        <w:rPr>
          <w:rFonts w:ascii="仿宋_GB2312" w:eastAsia="仿宋_GB2312" w:hAnsi="微软雅黑" w:hint="eastAsia"/>
          <w:color w:val="000000" w:themeColor="text1"/>
          <w:sz w:val="32"/>
          <w:szCs w:val="32"/>
          <w:shd w:val="clear" w:color="auto" w:fill="FFFFFF"/>
        </w:rPr>
        <w:t>抽调业务能力强</w:t>
      </w:r>
      <w:r w:rsidR="009D6D46">
        <w:rPr>
          <w:rFonts w:ascii="仿宋_GB2312" w:eastAsia="仿宋_GB2312" w:hAnsi="微软雅黑" w:hint="eastAsia"/>
          <w:color w:val="000000" w:themeColor="text1"/>
          <w:sz w:val="32"/>
          <w:szCs w:val="32"/>
          <w:shd w:val="clear" w:color="auto" w:fill="FFFFFF"/>
        </w:rPr>
        <w:t>的人员组建</w:t>
      </w:r>
      <w:r w:rsidRPr="00EA18D7">
        <w:rPr>
          <w:rFonts w:ascii="仿宋_GB2312" w:eastAsia="仿宋_GB2312" w:hAnsi="微软雅黑" w:hint="eastAsia"/>
          <w:color w:val="000000" w:themeColor="text1"/>
          <w:sz w:val="32"/>
          <w:szCs w:val="32"/>
          <w:shd w:val="clear" w:color="auto" w:fill="FFFFFF"/>
        </w:rPr>
        <w:t>消毒消杀队伍</w:t>
      </w:r>
      <w:r w:rsidR="009D6D46">
        <w:rPr>
          <w:rFonts w:ascii="仿宋_GB2312" w:eastAsia="仿宋_GB2312" w:hAnsi="微软雅黑" w:hint="eastAsia"/>
          <w:color w:val="000000" w:themeColor="text1"/>
          <w:sz w:val="32"/>
          <w:szCs w:val="32"/>
          <w:shd w:val="clear" w:color="auto" w:fill="FFFFFF"/>
        </w:rPr>
        <w:t>（也可采取购买服务方式，由第三方公司开展消毒消杀）</w:t>
      </w:r>
      <w:r w:rsidRPr="00EA18D7">
        <w:rPr>
          <w:rFonts w:ascii="仿宋_GB2312" w:eastAsia="仿宋_GB2312" w:hAnsi="微软雅黑" w:hint="eastAsia"/>
          <w:color w:val="000000" w:themeColor="text1"/>
          <w:sz w:val="32"/>
          <w:szCs w:val="32"/>
          <w:shd w:val="clear" w:color="auto" w:fill="FFFFFF"/>
        </w:rPr>
        <w:t>，加强疫情防控期间日常预防性消毒管理。</w:t>
      </w:r>
    </w:p>
    <w:p w:rsidR="00EA18D7" w:rsidRPr="00EA18D7" w:rsidRDefault="00EA18D7" w:rsidP="00A62FDA">
      <w:pPr>
        <w:spacing w:line="640" w:lineRule="exact"/>
        <w:ind w:firstLineChars="200" w:firstLine="640"/>
        <w:jc w:val="left"/>
        <w:rPr>
          <w:rFonts w:ascii="仿宋_GB2312" w:eastAsia="仿宋_GB2312" w:hAnsi="黑体"/>
          <w:color w:val="000000" w:themeColor="text1"/>
          <w:sz w:val="32"/>
          <w:szCs w:val="32"/>
        </w:rPr>
      </w:pPr>
      <w:r>
        <w:rPr>
          <w:rFonts w:ascii="仿宋_GB2312" w:eastAsia="仿宋_GB2312" w:hAnsi="微软雅黑" w:hint="eastAsia"/>
          <w:color w:val="000000" w:themeColor="text1"/>
          <w:sz w:val="32"/>
          <w:szCs w:val="32"/>
          <w:shd w:val="clear" w:color="auto" w:fill="FFFFFF"/>
        </w:rPr>
        <w:t>二</w:t>
      </w:r>
      <w:r w:rsidR="00D81BDC">
        <w:rPr>
          <w:rFonts w:ascii="仿宋_GB2312" w:eastAsia="仿宋_GB2312" w:hAnsi="微软雅黑" w:hint="eastAsia"/>
          <w:color w:val="000000" w:themeColor="text1"/>
          <w:sz w:val="32"/>
          <w:szCs w:val="32"/>
          <w:shd w:val="clear" w:color="auto" w:fill="FFFFFF"/>
        </w:rPr>
        <w:t>、</w:t>
      </w:r>
      <w:r w:rsidRPr="00EA18D7">
        <w:rPr>
          <w:rFonts w:ascii="仿宋_GB2312" w:eastAsia="仿宋_GB2312" w:hAnsi="微软雅黑" w:hint="eastAsia"/>
          <w:color w:val="000000" w:themeColor="text1"/>
          <w:sz w:val="32"/>
          <w:szCs w:val="32"/>
          <w:shd w:val="clear" w:color="auto" w:fill="FFFFFF"/>
        </w:rPr>
        <w:t>组织参加消毒消杀培训。</w:t>
      </w:r>
      <w:r w:rsidR="00D81BDC">
        <w:rPr>
          <w:rFonts w:ascii="仿宋_GB2312" w:eastAsia="仿宋_GB2312" w:hAnsi="微软雅黑" w:hint="eastAsia"/>
          <w:color w:val="000000" w:themeColor="text1"/>
          <w:sz w:val="32"/>
          <w:szCs w:val="32"/>
          <w:shd w:val="clear" w:color="auto" w:fill="FFFFFF"/>
        </w:rPr>
        <w:t>制定消毒技术指南，</w:t>
      </w:r>
      <w:r w:rsidRPr="00EA18D7">
        <w:rPr>
          <w:rFonts w:ascii="仿宋_GB2312" w:eastAsia="仿宋_GB2312" w:hAnsi="微软雅黑" w:hint="eastAsia"/>
          <w:color w:val="000000" w:themeColor="text1"/>
          <w:sz w:val="32"/>
          <w:szCs w:val="32"/>
          <w:shd w:val="clear" w:color="auto" w:fill="FFFFFF"/>
        </w:rPr>
        <w:t>组织消毒消杀工作人员</w:t>
      </w:r>
      <w:r w:rsidR="00736A59">
        <w:rPr>
          <w:rFonts w:ascii="仿宋_GB2312" w:eastAsia="仿宋_GB2312" w:hAnsi="微软雅黑" w:hint="eastAsia"/>
          <w:color w:val="000000" w:themeColor="text1"/>
          <w:sz w:val="32"/>
          <w:szCs w:val="32"/>
          <w:shd w:val="clear" w:color="auto" w:fill="FFFFFF"/>
        </w:rPr>
        <w:t>培训</w:t>
      </w:r>
      <w:r w:rsidRPr="00EA18D7">
        <w:rPr>
          <w:rFonts w:ascii="仿宋_GB2312" w:eastAsia="仿宋_GB2312" w:hAnsi="微软雅黑" w:hint="eastAsia"/>
          <w:color w:val="000000" w:themeColor="text1"/>
          <w:sz w:val="32"/>
          <w:szCs w:val="32"/>
          <w:shd w:val="clear" w:color="auto" w:fill="FFFFFF"/>
        </w:rPr>
        <w:t>，掌握个人防护基本知识和消毒药剂配置方法，正确使用消毒设备，切实做好消毒消杀工作。</w:t>
      </w:r>
    </w:p>
    <w:p w:rsidR="00337F29" w:rsidRDefault="00EA18D7" w:rsidP="00A62FDA">
      <w:pPr>
        <w:spacing w:line="640" w:lineRule="exact"/>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三</w:t>
      </w:r>
      <w:r w:rsidR="00D81BDC">
        <w:rPr>
          <w:rFonts w:ascii="仿宋_GB2312" w:eastAsia="仿宋_GB2312" w:hAnsi="宋体" w:hint="eastAsia"/>
          <w:color w:val="000000" w:themeColor="text1"/>
          <w:sz w:val="32"/>
          <w:szCs w:val="32"/>
        </w:rPr>
        <w:t>、</w:t>
      </w:r>
      <w:r w:rsidR="00DA540E" w:rsidRPr="00EA18D7">
        <w:rPr>
          <w:rFonts w:ascii="仿宋_GB2312" w:eastAsia="仿宋_GB2312" w:hAnsi="宋体" w:hint="eastAsia"/>
          <w:color w:val="000000" w:themeColor="text1"/>
          <w:sz w:val="32"/>
          <w:szCs w:val="32"/>
        </w:rPr>
        <w:t>指</w:t>
      </w:r>
      <w:r w:rsidR="00337F29" w:rsidRPr="00EA18D7">
        <w:rPr>
          <w:rFonts w:ascii="仿宋_GB2312" w:eastAsia="仿宋_GB2312" w:hAnsi="宋体" w:hint="eastAsia"/>
          <w:color w:val="000000" w:themeColor="text1"/>
          <w:sz w:val="32"/>
          <w:szCs w:val="32"/>
        </w:rPr>
        <w:t>导各县区园区、各行业</w:t>
      </w:r>
      <w:r w:rsidR="00D81BDC">
        <w:rPr>
          <w:rFonts w:ascii="仿宋_GB2312" w:eastAsia="仿宋_GB2312" w:hAnsi="宋体" w:hint="eastAsia"/>
          <w:color w:val="000000" w:themeColor="text1"/>
          <w:sz w:val="32"/>
          <w:szCs w:val="32"/>
        </w:rPr>
        <w:t>开展</w:t>
      </w:r>
      <w:r w:rsidR="00337F29" w:rsidRPr="00EA18D7">
        <w:rPr>
          <w:rFonts w:ascii="仿宋_GB2312" w:eastAsia="仿宋_GB2312" w:hAnsi="宋体" w:hint="eastAsia"/>
          <w:color w:val="000000" w:themeColor="text1"/>
          <w:sz w:val="32"/>
          <w:szCs w:val="32"/>
        </w:rPr>
        <w:t>消毒工作，</w:t>
      </w:r>
      <w:r w:rsidR="00D81BDC">
        <w:rPr>
          <w:rFonts w:ascii="仿宋_GB2312" w:eastAsia="仿宋_GB2312" w:hAnsi="微软雅黑" w:hint="eastAsia"/>
          <w:color w:val="000000" w:themeColor="text1"/>
          <w:sz w:val="32"/>
          <w:szCs w:val="32"/>
          <w:shd w:val="clear" w:color="auto" w:fill="FFFFFF"/>
        </w:rPr>
        <w:t>对涉疫地区及环境进行终末消毒，并</w:t>
      </w:r>
      <w:r w:rsidR="00337F29" w:rsidRPr="00EA18D7">
        <w:rPr>
          <w:rFonts w:ascii="仿宋_GB2312" w:eastAsia="仿宋_GB2312" w:hAnsi="宋体" w:hint="eastAsia"/>
          <w:color w:val="000000" w:themeColor="text1"/>
          <w:sz w:val="32"/>
          <w:szCs w:val="32"/>
        </w:rPr>
        <w:t>做好消毒质量和消毒效果</w:t>
      </w:r>
      <w:r w:rsidR="00D81BDC" w:rsidRPr="00EA18D7">
        <w:rPr>
          <w:rFonts w:ascii="仿宋_GB2312" w:eastAsia="仿宋_GB2312" w:hAnsi="宋体" w:hint="eastAsia"/>
          <w:color w:val="000000" w:themeColor="text1"/>
          <w:sz w:val="32"/>
          <w:szCs w:val="32"/>
        </w:rPr>
        <w:t>控制</w:t>
      </w:r>
      <w:r>
        <w:rPr>
          <w:rFonts w:ascii="仿宋_GB2312" w:eastAsia="仿宋_GB2312" w:hAnsi="宋体" w:hint="eastAsia"/>
          <w:color w:val="000000" w:themeColor="text1"/>
          <w:sz w:val="32"/>
          <w:szCs w:val="32"/>
        </w:rPr>
        <w:t>。</w:t>
      </w:r>
    </w:p>
    <w:p w:rsidR="00D81BDC" w:rsidRPr="00D81BDC" w:rsidRDefault="00D81BDC" w:rsidP="00A62FDA">
      <w:pPr>
        <w:spacing w:line="640" w:lineRule="exact"/>
        <w:ind w:firstLineChars="200" w:firstLine="640"/>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四、</w:t>
      </w:r>
      <w:r w:rsidR="009D6D46">
        <w:rPr>
          <w:rFonts w:ascii="仿宋_GB2312" w:eastAsia="仿宋_GB2312" w:hAnsi="微软雅黑" w:hint="eastAsia"/>
          <w:color w:val="000000" w:themeColor="text1"/>
          <w:sz w:val="32"/>
          <w:szCs w:val="32"/>
          <w:shd w:val="clear" w:color="auto" w:fill="FFFFFF"/>
        </w:rPr>
        <w:t>指定一名联系人（见附件）</w:t>
      </w:r>
      <w:r w:rsidR="009D6D46" w:rsidRPr="00EA18D7">
        <w:rPr>
          <w:rFonts w:ascii="仿宋_GB2312" w:eastAsia="仿宋_GB2312" w:hAnsi="微软雅黑" w:hint="eastAsia"/>
          <w:color w:val="000000" w:themeColor="text1"/>
          <w:sz w:val="32"/>
          <w:szCs w:val="32"/>
          <w:shd w:val="clear" w:color="auto" w:fill="FFFFFF"/>
        </w:rPr>
        <w:t>指导县区</w:t>
      </w:r>
      <w:r w:rsidR="009D6D46" w:rsidRPr="00EA18D7">
        <w:rPr>
          <w:rFonts w:ascii="仿宋_GB2312" w:eastAsia="仿宋_GB2312" w:hAnsi="宋体" w:hint="eastAsia"/>
          <w:color w:val="000000" w:themeColor="text1"/>
          <w:sz w:val="32"/>
          <w:szCs w:val="32"/>
        </w:rPr>
        <w:t>园区</w:t>
      </w:r>
      <w:r w:rsidR="009D6D46">
        <w:rPr>
          <w:rFonts w:ascii="仿宋_GB2312" w:eastAsia="仿宋_GB2312" w:hAnsi="微软雅黑" w:hint="eastAsia"/>
          <w:color w:val="000000" w:themeColor="text1"/>
          <w:sz w:val="32"/>
          <w:szCs w:val="32"/>
          <w:shd w:val="clear" w:color="auto" w:fill="FFFFFF"/>
        </w:rPr>
        <w:t>开展消毒消杀。</w:t>
      </w:r>
      <w:r>
        <w:rPr>
          <w:rFonts w:ascii="仿宋_GB2312" w:eastAsia="仿宋_GB2312" w:hAnsi="宋体" w:hint="eastAsia"/>
          <w:color w:val="000000" w:themeColor="text1"/>
          <w:sz w:val="32"/>
          <w:szCs w:val="32"/>
        </w:rPr>
        <w:t>监督</w:t>
      </w:r>
      <w:r w:rsidRPr="00EA18D7">
        <w:rPr>
          <w:rFonts w:ascii="仿宋_GB2312" w:eastAsia="仿宋_GB2312" w:hAnsi="宋体" w:hint="eastAsia"/>
          <w:color w:val="000000" w:themeColor="text1"/>
          <w:sz w:val="32"/>
          <w:szCs w:val="32"/>
        </w:rPr>
        <w:t>各县区园区、各行业</w:t>
      </w:r>
      <w:r>
        <w:rPr>
          <w:rFonts w:ascii="仿宋_GB2312" w:eastAsia="仿宋_GB2312" w:hAnsi="宋体" w:hint="eastAsia"/>
          <w:color w:val="000000" w:themeColor="text1"/>
          <w:sz w:val="32"/>
          <w:szCs w:val="32"/>
        </w:rPr>
        <w:t>消毒工作落实情况，对落实不力或违反消毒操作规程的，及时向市疫防办报告。</w:t>
      </w:r>
    </w:p>
    <w:p w:rsidR="00AB3C99" w:rsidRDefault="00EA18D7" w:rsidP="00A62FDA">
      <w:pPr>
        <w:spacing w:line="640" w:lineRule="exact"/>
        <w:ind w:firstLine="645"/>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工作专班下设办公室，由秦克彬任办公室主任，负责消毒工作总体调度。</w:t>
      </w:r>
    </w:p>
    <w:p w:rsidR="00A62FDA" w:rsidRDefault="00A62FDA" w:rsidP="00A62FDA">
      <w:pPr>
        <w:spacing w:line="640" w:lineRule="exact"/>
        <w:ind w:firstLine="645"/>
        <w:jc w:val="left"/>
        <w:rPr>
          <w:rFonts w:ascii="仿宋_GB2312" w:eastAsia="仿宋_GB2312" w:hAnsi="宋体"/>
          <w:color w:val="000000" w:themeColor="text1"/>
          <w:sz w:val="32"/>
          <w:szCs w:val="32"/>
        </w:rPr>
      </w:pPr>
    </w:p>
    <w:p w:rsidR="00A62FDA" w:rsidRDefault="004911D4" w:rsidP="00A62FDA">
      <w:pPr>
        <w:spacing w:line="640" w:lineRule="exact"/>
        <w:ind w:firstLine="645"/>
        <w:jc w:val="left"/>
        <w:rPr>
          <w:rFonts w:ascii="仿宋_GB2312" w:eastAsia="仿宋_GB2312" w:hAnsi="宋体"/>
          <w:color w:val="000000" w:themeColor="text1"/>
          <w:sz w:val="32"/>
          <w:szCs w:val="32"/>
        </w:rPr>
      </w:pPr>
      <w:r>
        <w:rPr>
          <w:rFonts w:ascii="仿宋_GB2312" w:eastAsia="仿宋_GB2312" w:hAnsi="宋体"/>
          <w:color w:val="000000" w:themeColor="text1"/>
          <w:sz w:val="32"/>
          <w:szCs w:val="32"/>
        </w:rPr>
        <w:t>附件</w:t>
      </w:r>
      <w:r>
        <w:rPr>
          <w:rFonts w:ascii="仿宋_GB2312" w:eastAsia="仿宋_GB2312" w:hAnsi="宋体" w:hint="eastAsia"/>
          <w:color w:val="000000" w:themeColor="text1"/>
          <w:sz w:val="32"/>
          <w:szCs w:val="32"/>
        </w:rPr>
        <w:t>：1.</w:t>
      </w:r>
      <w:r w:rsidRPr="004911D4">
        <w:rPr>
          <w:rFonts w:hint="eastAsia"/>
        </w:rPr>
        <w:t xml:space="preserve"> </w:t>
      </w:r>
      <w:r w:rsidRPr="004911D4">
        <w:rPr>
          <w:rFonts w:ascii="仿宋_GB2312" w:eastAsia="仿宋_GB2312" w:hAnsi="宋体" w:hint="eastAsia"/>
          <w:color w:val="000000" w:themeColor="text1"/>
          <w:sz w:val="32"/>
          <w:szCs w:val="32"/>
        </w:rPr>
        <w:t>新冠疫情防控消毒工作负责县区联系人</w:t>
      </w:r>
    </w:p>
    <w:p w:rsidR="00A62FDA" w:rsidRDefault="004911D4" w:rsidP="004911D4">
      <w:pPr>
        <w:spacing w:line="560" w:lineRule="exact"/>
        <w:ind w:leftChars="-67" w:left="-141"/>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 xml:space="preserve">           2.消毒技术指南</w:t>
      </w:r>
    </w:p>
    <w:p w:rsidR="004911D4" w:rsidRDefault="004911D4" w:rsidP="004911D4">
      <w:pPr>
        <w:spacing w:line="560" w:lineRule="exact"/>
        <w:ind w:leftChars="-67" w:left="-141"/>
        <w:jc w:val="left"/>
        <w:rPr>
          <w:rFonts w:ascii="仿宋_GB2312" w:eastAsia="仿宋_GB2312" w:hAnsi="宋体"/>
          <w:color w:val="000000" w:themeColor="text1"/>
          <w:sz w:val="32"/>
          <w:szCs w:val="32"/>
        </w:rPr>
      </w:pPr>
    </w:p>
    <w:p w:rsidR="004911D4" w:rsidRDefault="00C00674" w:rsidP="004911D4">
      <w:pPr>
        <w:spacing w:line="560" w:lineRule="exact"/>
        <w:ind w:leftChars="-67" w:left="-141"/>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 xml:space="preserve">                      淮南市疫情防控应急综合指挥部办公室</w:t>
      </w:r>
    </w:p>
    <w:p w:rsidR="004911D4" w:rsidRDefault="004911D4" w:rsidP="004911D4">
      <w:pPr>
        <w:spacing w:line="560" w:lineRule="exact"/>
        <w:ind w:leftChars="-67" w:left="-141"/>
        <w:jc w:val="left"/>
        <w:rPr>
          <w:rFonts w:ascii="仿宋_GB2312" w:eastAsia="仿宋_GB2312" w:hAnsi="宋体"/>
          <w:color w:val="000000" w:themeColor="text1"/>
          <w:sz w:val="32"/>
          <w:szCs w:val="32"/>
        </w:rPr>
      </w:pPr>
      <w:r>
        <w:rPr>
          <w:rFonts w:ascii="仿宋_GB2312" w:eastAsia="仿宋_GB2312" w:hAnsi="宋体" w:hint="eastAsia"/>
          <w:color w:val="000000" w:themeColor="text1"/>
          <w:sz w:val="32"/>
          <w:szCs w:val="32"/>
        </w:rPr>
        <w:t xml:space="preserve">   </w:t>
      </w:r>
      <w:r w:rsidR="00C00674">
        <w:rPr>
          <w:rFonts w:ascii="仿宋_GB2312" w:eastAsia="仿宋_GB2312" w:hAnsi="宋体" w:hint="eastAsia"/>
          <w:color w:val="000000" w:themeColor="text1"/>
          <w:sz w:val="32"/>
          <w:szCs w:val="32"/>
        </w:rPr>
        <w:t xml:space="preserve">                             </w:t>
      </w:r>
      <w:r>
        <w:rPr>
          <w:rFonts w:ascii="仿宋_GB2312" w:eastAsia="仿宋_GB2312" w:hAnsi="宋体"/>
          <w:color w:val="000000" w:themeColor="text1"/>
          <w:sz w:val="32"/>
          <w:szCs w:val="32"/>
        </w:rPr>
        <w:t>2022年</w:t>
      </w:r>
      <w:r>
        <w:rPr>
          <w:rFonts w:ascii="仿宋_GB2312" w:eastAsia="仿宋_GB2312" w:hAnsi="宋体" w:hint="eastAsia"/>
          <w:color w:val="000000" w:themeColor="text1"/>
          <w:sz w:val="32"/>
          <w:szCs w:val="32"/>
        </w:rPr>
        <w:t>3</w:t>
      </w:r>
      <w:r>
        <w:rPr>
          <w:rFonts w:ascii="仿宋_GB2312" w:eastAsia="仿宋_GB2312" w:hAnsi="宋体"/>
          <w:color w:val="000000" w:themeColor="text1"/>
          <w:sz w:val="32"/>
          <w:szCs w:val="32"/>
        </w:rPr>
        <w:t>月</w:t>
      </w:r>
      <w:r>
        <w:rPr>
          <w:rFonts w:ascii="仿宋_GB2312" w:eastAsia="仿宋_GB2312" w:hAnsi="宋体" w:hint="eastAsia"/>
          <w:color w:val="000000" w:themeColor="text1"/>
          <w:sz w:val="32"/>
          <w:szCs w:val="32"/>
        </w:rPr>
        <w:t>31</w:t>
      </w:r>
      <w:r>
        <w:rPr>
          <w:rFonts w:ascii="仿宋_GB2312" w:eastAsia="仿宋_GB2312" w:hAnsi="宋体"/>
          <w:color w:val="000000" w:themeColor="text1"/>
          <w:sz w:val="32"/>
          <w:szCs w:val="32"/>
        </w:rPr>
        <w:t>日</w:t>
      </w:r>
    </w:p>
    <w:p w:rsidR="009403B1" w:rsidRDefault="009403B1" w:rsidP="004911D4">
      <w:pPr>
        <w:spacing w:line="560" w:lineRule="exact"/>
        <w:ind w:leftChars="-67" w:left="-141"/>
        <w:jc w:val="left"/>
        <w:rPr>
          <w:rFonts w:ascii="仿宋_GB2312" w:eastAsia="仿宋_GB2312" w:hAnsi="仿宋"/>
          <w:sz w:val="32"/>
          <w:szCs w:val="32"/>
        </w:rPr>
        <w:sectPr w:rsidR="009403B1" w:rsidSect="00DA540E">
          <w:footerReference w:type="default" r:id="rId7"/>
          <w:pgSz w:w="11906" w:h="16838"/>
          <w:pgMar w:top="2098" w:right="1531" w:bottom="1985" w:left="1531" w:header="851" w:footer="992" w:gutter="0"/>
          <w:pgNumType w:fmt="numberInDash"/>
          <w:cols w:space="425"/>
          <w:docGrid w:type="lines" w:linePitch="312"/>
        </w:sectPr>
      </w:pPr>
    </w:p>
    <w:p w:rsidR="009403B1" w:rsidRPr="00582282" w:rsidRDefault="009403B1" w:rsidP="009403B1">
      <w:pPr>
        <w:jc w:val="left"/>
        <w:rPr>
          <w:rFonts w:ascii="黑体" w:eastAsia="黑体" w:hAnsi="黑体"/>
          <w:sz w:val="32"/>
          <w:szCs w:val="32"/>
        </w:rPr>
      </w:pPr>
      <w:r>
        <w:rPr>
          <w:rFonts w:ascii="黑体" w:eastAsia="黑体" w:hAnsi="黑体" w:hint="eastAsia"/>
          <w:sz w:val="32"/>
          <w:szCs w:val="32"/>
        </w:rPr>
        <w:lastRenderedPageBreak/>
        <w:t>附件1</w:t>
      </w:r>
    </w:p>
    <w:p w:rsidR="009403B1" w:rsidRDefault="009403B1" w:rsidP="009403B1">
      <w:pPr>
        <w:jc w:val="center"/>
        <w:rPr>
          <w:rFonts w:ascii="方正小标宋简体" w:eastAsia="方正小标宋简体"/>
          <w:sz w:val="36"/>
          <w:szCs w:val="36"/>
        </w:rPr>
      </w:pPr>
      <w:r>
        <w:rPr>
          <w:rFonts w:ascii="方正小标宋简体" w:eastAsia="方正小标宋简体" w:hint="eastAsia"/>
          <w:sz w:val="36"/>
          <w:szCs w:val="36"/>
        </w:rPr>
        <w:t>新冠疫情防控消毒工作负责县区联系</w:t>
      </w:r>
      <w:r w:rsidRPr="00582282">
        <w:rPr>
          <w:rFonts w:ascii="方正小标宋简体" w:eastAsia="方正小标宋简体" w:hint="eastAsia"/>
          <w:sz w:val="36"/>
          <w:szCs w:val="36"/>
        </w:rPr>
        <w:t>人</w:t>
      </w:r>
    </w:p>
    <w:tbl>
      <w:tblPr>
        <w:tblStyle w:val="a6"/>
        <w:tblW w:w="13651" w:type="dxa"/>
        <w:tblLook w:val="04A0"/>
      </w:tblPr>
      <w:tblGrid>
        <w:gridCol w:w="2235"/>
        <w:gridCol w:w="2235"/>
        <w:gridCol w:w="2235"/>
        <w:gridCol w:w="3969"/>
        <w:gridCol w:w="2977"/>
      </w:tblGrid>
      <w:tr w:rsidR="009403B1" w:rsidTr="00D67D5B">
        <w:tc>
          <w:tcPr>
            <w:tcW w:w="2235" w:type="dxa"/>
          </w:tcPr>
          <w:p w:rsidR="009403B1" w:rsidRPr="005F0BC7" w:rsidRDefault="009403B1" w:rsidP="00D67D5B">
            <w:pPr>
              <w:jc w:val="center"/>
              <w:rPr>
                <w:rFonts w:ascii="楷体_GB2312" w:eastAsia="楷体_GB2312"/>
                <w:b/>
                <w:sz w:val="32"/>
                <w:szCs w:val="32"/>
              </w:rPr>
            </w:pPr>
            <w:r w:rsidRPr="005F0BC7">
              <w:rPr>
                <w:rFonts w:ascii="楷体_GB2312" w:eastAsia="楷体_GB2312" w:hint="eastAsia"/>
                <w:b/>
                <w:sz w:val="32"/>
                <w:szCs w:val="32"/>
              </w:rPr>
              <w:t>总调度人</w:t>
            </w:r>
          </w:p>
        </w:tc>
        <w:tc>
          <w:tcPr>
            <w:tcW w:w="2235" w:type="dxa"/>
          </w:tcPr>
          <w:p w:rsidR="009403B1" w:rsidRPr="005F0BC7" w:rsidRDefault="009403B1" w:rsidP="00D67D5B">
            <w:pPr>
              <w:jc w:val="center"/>
              <w:rPr>
                <w:rFonts w:ascii="楷体_GB2312" w:eastAsia="楷体_GB2312"/>
                <w:b/>
                <w:sz w:val="32"/>
                <w:szCs w:val="32"/>
              </w:rPr>
            </w:pPr>
            <w:r w:rsidRPr="005F0BC7">
              <w:rPr>
                <w:rFonts w:ascii="楷体_GB2312" w:eastAsia="楷体_GB2312" w:hint="eastAsia"/>
                <w:b/>
                <w:sz w:val="32"/>
                <w:szCs w:val="32"/>
              </w:rPr>
              <w:t>负责县区</w:t>
            </w:r>
          </w:p>
        </w:tc>
        <w:tc>
          <w:tcPr>
            <w:tcW w:w="2235" w:type="dxa"/>
          </w:tcPr>
          <w:p w:rsidR="009403B1" w:rsidRPr="005F0BC7" w:rsidRDefault="009403B1" w:rsidP="00D67D5B">
            <w:pPr>
              <w:jc w:val="center"/>
              <w:rPr>
                <w:rFonts w:ascii="楷体_GB2312" w:eastAsia="楷体_GB2312"/>
                <w:b/>
                <w:sz w:val="32"/>
                <w:szCs w:val="32"/>
              </w:rPr>
            </w:pPr>
            <w:r w:rsidRPr="005F0BC7">
              <w:rPr>
                <w:rFonts w:ascii="楷体_GB2312" w:eastAsia="楷体_GB2312" w:hint="eastAsia"/>
                <w:b/>
                <w:sz w:val="32"/>
                <w:szCs w:val="32"/>
              </w:rPr>
              <w:t>姓名</w:t>
            </w:r>
          </w:p>
        </w:tc>
        <w:tc>
          <w:tcPr>
            <w:tcW w:w="3969" w:type="dxa"/>
          </w:tcPr>
          <w:p w:rsidR="009403B1" w:rsidRPr="005F0BC7" w:rsidRDefault="009403B1" w:rsidP="00D67D5B">
            <w:pPr>
              <w:jc w:val="center"/>
              <w:rPr>
                <w:rFonts w:ascii="楷体_GB2312" w:eastAsia="楷体_GB2312"/>
                <w:b/>
                <w:sz w:val="32"/>
                <w:szCs w:val="32"/>
              </w:rPr>
            </w:pPr>
            <w:r w:rsidRPr="005F0BC7">
              <w:rPr>
                <w:rFonts w:ascii="楷体_GB2312" w:eastAsia="楷体_GB2312" w:hint="eastAsia"/>
                <w:b/>
                <w:sz w:val="32"/>
                <w:szCs w:val="32"/>
              </w:rPr>
              <w:t>职务</w:t>
            </w:r>
          </w:p>
        </w:tc>
        <w:tc>
          <w:tcPr>
            <w:tcW w:w="2977" w:type="dxa"/>
          </w:tcPr>
          <w:p w:rsidR="009403B1" w:rsidRPr="005F0BC7" w:rsidRDefault="009403B1" w:rsidP="00D67D5B">
            <w:pPr>
              <w:jc w:val="center"/>
              <w:rPr>
                <w:rFonts w:ascii="楷体_GB2312" w:eastAsia="楷体_GB2312"/>
                <w:b/>
                <w:sz w:val="32"/>
                <w:szCs w:val="32"/>
              </w:rPr>
            </w:pPr>
            <w:r w:rsidRPr="005F0BC7">
              <w:rPr>
                <w:rFonts w:ascii="楷体_GB2312" w:eastAsia="楷体_GB2312" w:hint="eastAsia"/>
                <w:b/>
                <w:sz w:val="32"/>
                <w:szCs w:val="32"/>
              </w:rPr>
              <w:t>电话</w:t>
            </w:r>
          </w:p>
        </w:tc>
      </w:tr>
      <w:tr w:rsidR="009403B1" w:rsidTr="00D67D5B">
        <w:tc>
          <w:tcPr>
            <w:tcW w:w="2235" w:type="dxa"/>
            <w:vMerge w:val="restart"/>
            <w:vAlign w:val="center"/>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秦克彬</w:t>
            </w:r>
          </w:p>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13305547025</w:t>
            </w: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寿县</w:t>
            </w:r>
          </w:p>
        </w:tc>
        <w:tc>
          <w:tcPr>
            <w:tcW w:w="2235" w:type="dxa"/>
          </w:tcPr>
          <w:p w:rsidR="009403B1" w:rsidRPr="00CF37FF" w:rsidRDefault="009403B1" w:rsidP="00D67D5B">
            <w:pPr>
              <w:jc w:val="center"/>
              <w:rPr>
                <w:rFonts w:ascii="仿宋_GB2312" w:eastAsia="仿宋_GB2312"/>
                <w:sz w:val="32"/>
                <w:szCs w:val="32"/>
              </w:rPr>
            </w:pPr>
            <w:r w:rsidRPr="00CF37FF">
              <w:rPr>
                <w:rFonts w:ascii="仿宋_GB2312" w:eastAsia="仿宋_GB2312" w:hint="eastAsia"/>
                <w:sz w:val="32"/>
                <w:szCs w:val="32"/>
              </w:rPr>
              <w:t>周晓东</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寿县疾控中心科长</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18098763626</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凤台县</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姜从学</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凤台县疾控中心科长</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13855475507</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大通区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吴照麟</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大通区卫生监督所所长</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18949677287</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田家庵区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韩大年</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田家庵区消杀组组长</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13956442008</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谢家集区</w:t>
            </w:r>
          </w:p>
        </w:tc>
        <w:tc>
          <w:tcPr>
            <w:tcW w:w="2235" w:type="dxa"/>
          </w:tcPr>
          <w:p w:rsidR="009403B1" w:rsidRPr="00CF37FF" w:rsidRDefault="009403B1" w:rsidP="00D67D5B">
            <w:pPr>
              <w:jc w:val="center"/>
              <w:rPr>
                <w:rFonts w:ascii="仿宋_GB2312" w:eastAsia="仿宋_GB2312"/>
                <w:sz w:val="32"/>
                <w:szCs w:val="32"/>
              </w:rPr>
            </w:pPr>
            <w:r>
              <w:rPr>
                <w:rFonts w:ascii="仿宋_GB2312" w:eastAsia="仿宋_GB2312"/>
                <w:sz w:val="32"/>
                <w:szCs w:val="32"/>
              </w:rPr>
              <w:t>王</w:t>
            </w:r>
            <w:r>
              <w:rPr>
                <w:rFonts w:ascii="仿宋_GB2312" w:eastAsia="仿宋_GB2312" w:hint="eastAsia"/>
                <w:sz w:val="32"/>
                <w:szCs w:val="32"/>
              </w:rPr>
              <w:t xml:space="preserve">  </w:t>
            </w:r>
            <w:r>
              <w:rPr>
                <w:rFonts w:ascii="宋体" w:eastAsia="宋体" w:hAnsi="宋体" w:cs="宋体" w:hint="eastAsia"/>
                <w:sz w:val="32"/>
                <w:szCs w:val="32"/>
              </w:rPr>
              <w:t>珺</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sz w:val="32"/>
                <w:szCs w:val="32"/>
              </w:rPr>
              <w:t>谢家集区消毒指导员</w:t>
            </w:r>
          </w:p>
        </w:tc>
        <w:tc>
          <w:tcPr>
            <w:tcW w:w="2977" w:type="dxa"/>
          </w:tcPr>
          <w:p w:rsidR="009403B1" w:rsidRPr="005F0BC7" w:rsidRDefault="009403B1" w:rsidP="00D67D5B">
            <w:pPr>
              <w:jc w:val="center"/>
              <w:rPr>
                <w:rFonts w:ascii="仿宋_GB2312" w:eastAsia="仿宋_GB2312"/>
                <w:sz w:val="32"/>
                <w:szCs w:val="32"/>
              </w:rPr>
            </w:pPr>
            <w:r>
              <w:rPr>
                <w:rFonts w:ascii="仿宋_GB2312" w:eastAsia="仿宋_GB2312" w:hint="eastAsia"/>
                <w:sz w:val="32"/>
                <w:szCs w:val="32"/>
              </w:rPr>
              <w:t>18055421325</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八公山区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方</w:t>
            </w:r>
            <w:r>
              <w:rPr>
                <w:rFonts w:ascii="仿宋_GB2312" w:eastAsia="仿宋_GB2312" w:hint="eastAsia"/>
                <w:sz w:val="32"/>
                <w:szCs w:val="32"/>
              </w:rPr>
              <w:t xml:space="preserve">  </w:t>
            </w:r>
            <w:r w:rsidRPr="005F0BC7">
              <w:rPr>
                <w:rFonts w:ascii="仿宋_GB2312" w:eastAsia="仿宋_GB2312" w:hint="eastAsia"/>
                <w:sz w:val="32"/>
                <w:szCs w:val="32"/>
              </w:rPr>
              <w:t>超</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八公山区疾控中心科长</w:t>
            </w:r>
          </w:p>
        </w:tc>
        <w:tc>
          <w:tcPr>
            <w:tcW w:w="2977" w:type="dxa"/>
          </w:tcPr>
          <w:p w:rsidR="009403B1" w:rsidRPr="005F0BC7" w:rsidRDefault="009403B1" w:rsidP="00D67D5B">
            <w:pPr>
              <w:jc w:val="center"/>
              <w:rPr>
                <w:rFonts w:ascii="仿宋_GB2312" w:eastAsia="仿宋_GB2312"/>
                <w:sz w:val="32"/>
                <w:szCs w:val="32"/>
              </w:rPr>
            </w:pPr>
            <w:r w:rsidRPr="005F0BC7">
              <w:rPr>
                <w:rFonts w:ascii="仿宋_GB2312" w:eastAsia="仿宋_GB2312"/>
                <w:sz w:val="32"/>
                <w:szCs w:val="32"/>
              </w:rPr>
              <w:t>13956401918</w:t>
            </w:r>
          </w:p>
        </w:tc>
      </w:tr>
      <w:tr w:rsidR="009403B1"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潘集区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蔡</w:t>
            </w:r>
            <w:r>
              <w:rPr>
                <w:rFonts w:ascii="仿宋_GB2312" w:eastAsia="仿宋_GB2312" w:hint="eastAsia"/>
                <w:sz w:val="32"/>
                <w:szCs w:val="32"/>
              </w:rPr>
              <w:t xml:space="preserve">  </w:t>
            </w:r>
            <w:r w:rsidRPr="005F0BC7">
              <w:rPr>
                <w:rFonts w:ascii="仿宋_GB2312" w:eastAsia="仿宋_GB2312" w:hint="eastAsia"/>
                <w:sz w:val="32"/>
                <w:szCs w:val="32"/>
              </w:rPr>
              <w:t>莲</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潘集区</w:t>
            </w:r>
            <w:r w:rsidRPr="005F0BC7">
              <w:rPr>
                <w:rFonts w:ascii="仿宋_GB2312" w:eastAsia="仿宋_GB2312" w:hint="eastAsia"/>
                <w:sz w:val="32"/>
                <w:szCs w:val="32"/>
              </w:rPr>
              <w:t>疾控中心科员</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13955409879</w:t>
            </w:r>
          </w:p>
        </w:tc>
      </w:tr>
      <w:tr w:rsidR="009403B1" w:rsidRPr="00B32FB0"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毛集实验区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朱媛媛</w:t>
            </w:r>
          </w:p>
        </w:tc>
        <w:tc>
          <w:tcPr>
            <w:tcW w:w="3969" w:type="dxa"/>
          </w:tcPr>
          <w:p w:rsidR="009403B1" w:rsidRPr="00CF37FF" w:rsidRDefault="009403B1" w:rsidP="00D67D5B">
            <w:pPr>
              <w:jc w:val="center"/>
              <w:rPr>
                <w:rFonts w:ascii="仿宋_GB2312" w:eastAsia="仿宋_GB2312"/>
                <w:sz w:val="32"/>
                <w:szCs w:val="32"/>
              </w:rPr>
            </w:pPr>
            <w:r>
              <w:rPr>
                <w:rFonts w:ascii="仿宋_GB2312" w:eastAsia="仿宋_GB2312" w:hint="eastAsia"/>
                <w:sz w:val="32"/>
                <w:szCs w:val="32"/>
              </w:rPr>
              <w:t>谢家集区医保办主任</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13855422006</w:t>
            </w:r>
          </w:p>
        </w:tc>
      </w:tr>
      <w:tr w:rsidR="009403B1" w:rsidRPr="00B32FB0"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市经开区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马</w:t>
            </w:r>
            <w:r>
              <w:rPr>
                <w:rFonts w:ascii="仿宋_GB2312" w:eastAsia="仿宋_GB2312" w:hint="eastAsia"/>
                <w:sz w:val="32"/>
                <w:szCs w:val="32"/>
              </w:rPr>
              <w:t xml:space="preserve">  </w:t>
            </w:r>
            <w:r w:rsidRPr="005F0BC7">
              <w:rPr>
                <w:rFonts w:ascii="仿宋_GB2312" w:eastAsia="仿宋_GB2312" w:hint="eastAsia"/>
                <w:sz w:val="32"/>
                <w:szCs w:val="32"/>
              </w:rPr>
              <w:t>勇</w:t>
            </w:r>
          </w:p>
        </w:tc>
        <w:tc>
          <w:tcPr>
            <w:tcW w:w="3969"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田东社区村医</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15855405803</w:t>
            </w:r>
          </w:p>
        </w:tc>
      </w:tr>
      <w:tr w:rsidR="009403B1" w:rsidRPr="00B32FB0" w:rsidTr="00D67D5B">
        <w:tc>
          <w:tcPr>
            <w:tcW w:w="2235" w:type="dxa"/>
            <w:vMerge/>
          </w:tcPr>
          <w:p w:rsidR="009403B1" w:rsidRPr="00B32FB0" w:rsidRDefault="009403B1" w:rsidP="00D67D5B">
            <w:pPr>
              <w:jc w:val="center"/>
              <w:rPr>
                <w:rFonts w:ascii="方正小标宋简体" w:eastAsia="方正小标宋简体"/>
                <w:sz w:val="32"/>
                <w:szCs w:val="32"/>
              </w:rPr>
            </w:pPr>
          </w:p>
        </w:tc>
        <w:tc>
          <w:tcPr>
            <w:tcW w:w="2235" w:type="dxa"/>
          </w:tcPr>
          <w:p w:rsidR="009403B1" w:rsidRPr="00B32FB0" w:rsidRDefault="009403B1" w:rsidP="00D67D5B">
            <w:pPr>
              <w:jc w:val="center"/>
              <w:rPr>
                <w:rFonts w:ascii="仿宋_GB2312" w:eastAsia="仿宋_GB2312"/>
                <w:sz w:val="32"/>
                <w:szCs w:val="32"/>
              </w:rPr>
            </w:pPr>
            <w:r w:rsidRPr="00B32FB0">
              <w:rPr>
                <w:rFonts w:ascii="仿宋_GB2312" w:eastAsia="仿宋_GB2312" w:hint="eastAsia"/>
                <w:sz w:val="32"/>
                <w:szCs w:val="32"/>
              </w:rPr>
              <w:t>市高新区</w:t>
            </w:r>
          </w:p>
        </w:tc>
        <w:tc>
          <w:tcPr>
            <w:tcW w:w="2235"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汤多峰</w:t>
            </w:r>
          </w:p>
        </w:tc>
        <w:tc>
          <w:tcPr>
            <w:tcW w:w="3969" w:type="dxa"/>
          </w:tcPr>
          <w:p w:rsidR="009403B1" w:rsidRPr="00CF37FF" w:rsidRDefault="009403B1" w:rsidP="00D67D5B">
            <w:pPr>
              <w:jc w:val="center"/>
              <w:rPr>
                <w:rFonts w:ascii="仿宋_GB2312" w:eastAsia="仿宋_GB2312"/>
                <w:sz w:val="32"/>
                <w:szCs w:val="32"/>
              </w:rPr>
            </w:pPr>
            <w:r w:rsidRPr="005F0BC7">
              <w:rPr>
                <w:rFonts w:ascii="仿宋_GB2312" w:eastAsia="仿宋_GB2312" w:hint="eastAsia"/>
                <w:sz w:val="32"/>
                <w:szCs w:val="32"/>
              </w:rPr>
              <w:t>三和镇卫生院副院长</w:t>
            </w:r>
          </w:p>
        </w:tc>
        <w:tc>
          <w:tcPr>
            <w:tcW w:w="2977" w:type="dxa"/>
          </w:tcPr>
          <w:p w:rsidR="009403B1" w:rsidRPr="00CF37FF" w:rsidRDefault="009403B1" w:rsidP="00D67D5B">
            <w:pPr>
              <w:jc w:val="center"/>
              <w:rPr>
                <w:rFonts w:ascii="仿宋_GB2312" w:eastAsia="仿宋_GB2312"/>
                <w:sz w:val="32"/>
                <w:szCs w:val="32"/>
              </w:rPr>
            </w:pPr>
            <w:r w:rsidRPr="005F0BC7">
              <w:rPr>
                <w:rFonts w:ascii="仿宋_GB2312" w:eastAsia="仿宋_GB2312"/>
                <w:sz w:val="32"/>
                <w:szCs w:val="32"/>
              </w:rPr>
              <w:t>18755460699</w:t>
            </w:r>
          </w:p>
        </w:tc>
      </w:tr>
    </w:tbl>
    <w:p w:rsidR="009403B1" w:rsidRDefault="009403B1" w:rsidP="004911D4">
      <w:pPr>
        <w:spacing w:line="560" w:lineRule="exact"/>
        <w:ind w:leftChars="-67" w:left="-141"/>
        <w:jc w:val="left"/>
        <w:rPr>
          <w:rFonts w:ascii="仿宋_GB2312" w:eastAsia="仿宋_GB2312" w:hAnsi="仿宋"/>
          <w:sz w:val="32"/>
          <w:szCs w:val="32"/>
        </w:rPr>
      </w:pPr>
    </w:p>
    <w:p w:rsidR="009403B1" w:rsidRDefault="009403B1" w:rsidP="004911D4">
      <w:pPr>
        <w:spacing w:line="560" w:lineRule="exact"/>
        <w:ind w:leftChars="-67" w:left="-141"/>
        <w:jc w:val="left"/>
        <w:rPr>
          <w:rFonts w:ascii="仿宋_GB2312" w:eastAsia="仿宋_GB2312" w:hAnsi="仿宋"/>
          <w:sz w:val="32"/>
          <w:szCs w:val="32"/>
        </w:rPr>
        <w:sectPr w:rsidR="009403B1" w:rsidSect="009403B1">
          <w:pgSz w:w="16838" w:h="11906" w:orient="landscape"/>
          <w:pgMar w:top="1531" w:right="1531" w:bottom="1531" w:left="1531" w:header="851" w:footer="992" w:gutter="0"/>
          <w:pgNumType w:fmt="numberInDash"/>
          <w:cols w:space="425"/>
          <w:docGrid w:type="linesAndChars" w:linePitch="312"/>
        </w:sectPr>
      </w:pPr>
    </w:p>
    <w:p w:rsidR="008D13B1" w:rsidRPr="00EA18D7" w:rsidRDefault="008D13B1" w:rsidP="008D13B1">
      <w:pPr>
        <w:spacing w:line="560" w:lineRule="exact"/>
        <w:jc w:val="left"/>
        <w:rPr>
          <w:rFonts w:ascii="黑体" w:eastAsia="黑体" w:hAnsi="黑体"/>
          <w:sz w:val="32"/>
          <w:szCs w:val="32"/>
        </w:rPr>
      </w:pPr>
      <w:r w:rsidRPr="00EA18D7">
        <w:rPr>
          <w:rFonts w:ascii="黑体" w:eastAsia="黑体" w:hAnsi="黑体" w:hint="eastAsia"/>
          <w:sz w:val="32"/>
          <w:szCs w:val="32"/>
        </w:rPr>
        <w:lastRenderedPageBreak/>
        <w:t>附件</w:t>
      </w:r>
      <w:r>
        <w:rPr>
          <w:rFonts w:ascii="黑体" w:eastAsia="黑体" w:hAnsi="黑体" w:hint="eastAsia"/>
          <w:sz w:val="32"/>
          <w:szCs w:val="32"/>
        </w:rPr>
        <w:t>2</w:t>
      </w:r>
    </w:p>
    <w:p w:rsidR="008D13B1" w:rsidRPr="00EA18D7" w:rsidRDefault="008D13B1" w:rsidP="008D13B1">
      <w:pPr>
        <w:jc w:val="center"/>
        <w:rPr>
          <w:rFonts w:ascii="方正小标宋简体" w:eastAsia="方正小标宋简体" w:hAnsiTheme="minorEastAsia"/>
          <w:sz w:val="44"/>
          <w:szCs w:val="44"/>
        </w:rPr>
      </w:pPr>
      <w:r w:rsidRPr="00EA18D7">
        <w:rPr>
          <w:rFonts w:ascii="方正小标宋简体" w:eastAsia="方正小标宋简体" w:hAnsiTheme="minorEastAsia" w:hint="eastAsia"/>
          <w:sz w:val="44"/>
          <w:szCs w:val="44"/>
        </w:rPr>
        <w:t>新冠肺炎疫源地消毒技术指南</w:t>
      </w:r>
    </w:p>
    <w:p w:rsidR="008D13B1" w:rsidRPr="00DA540E" w:rsidRDefault="008D13B1" w:rsidP="008D13B1">
      <w:pPr>
        <w:rPr>
          <w:rFonts w:ascii="仿宋_GB2312" w:eastAsia="仿宋_GB2312"/>
          <w:sz w:val="32"/>
          <w:szCs w:val="32"/>
        </w:rPr>
      </w:pPr>
    </w:p>
    <w:p w:rsidR="008D13B1" w:rsidRPr="00EA18D7" w:rsidRDefault="008D13B1" w:rsidP="008D13B1">
      <w:pPr>
        <w:spacing w:line="560" w:lineRule="exact"/>
        <w:ind w:firstLineChars="200" w:firstLine="640"/>
        <w:rPr>
          <w:rFonts w:ascii="黑体" w:eastAsia="黑体" w:hAnsi="黑体"/>
          <w:sz w:val="32"/>
          <w:szCs w:val="32"/>
        </w:rPr>
      </w:pPr>
      <w:r w:rsidRPr="00EA18D7">
        <w:rPr>
          <w:rFonts w:ascii="黑体" w:eastAsia="黑体" w:hAnsi="黑体" w:hint="eastAsia"/>
          <w:sz w:val="32"/>
          <w:szCs w:val="32"/>
        </w:rPr>
        <w:t>一、消毒原则</w:t>
      </w:r>
    </w:p>
    <w:p w:rsidR="008D13B1" w:rsidRPr="00EA18D7" w:rsidRDefault="008D13B1" w:rsidP="008D13B1">
      <w:pPr>
        <w:spacing w:line="560" w:lineRule="exact"/>
        <w:ind w:firstLineChars="200" w:firstLine="640"/>
        <w:rPr>
          <w:rFonts w:ascii="楷体_GB2312" w:eastAsia="楷体_GB2312" w:hAnsi="仿宋"/>
          <w:sz w:val="32"/>
          <w:szCs w:val="32"/>
        </w:rPr>
      </w:pPr>
      <w:r w:rsidRPr="00EA18D7">
        <w:rPr>
          <w:rFonts w:ascii="楷体_GB2312" w:eastAsia="楷体_GB2312" w:hAnsi="仿宋" w:hint="eastAsia"/>
          <w:sz w:val="32"/>
          <w:szCs w:val="32"/>
        </w:rPr>
        <w:t>(一)范围和对象确定</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根据流行病学调查结果,确定现场消毒的范围和对象。对病例或无症状感染者住院、转运期间可能污染的环境和物品,进行随时消毒。对病例和无症状感染者居住或活动过的场所,如居所、工作学习场所、诊疗场所、转运工具,及其他可能受到污染的场所,在其离开后(如住院、转院、出院、死亡),应进行终末消毒。病例和无症状感染者短暂经过的无明显污染物的场所,无需进行终末消毒。</w:t>
      </w:r>
    </w:p>
    <w:p w:rsidR="008D13B1" w:rsidRPr="00EA18D7" w:rsidRDefault="008D13B1" w:rsidP="008D13B1">
      <w:pPr>
        <w:spacing w:line="560" w:lineRule="exact"/>
        <w:ind w:firstLineChars="200" w:firstLine="640"/>
        <w:rPr>
          <w:rFonts w:ascii="楷体_GB2312" w:eastAsia="楷体_GB2312" w:hAnsi="黑体"/>
          <w:sz w:val="32"/>
          <w:szCs w:val="32"/>
        </w:rPr>
      </w:pPr>
      <w:r w:rsidRPr="00EA18D7">
        <w:rPr>
          <w:rFonts w:ascii="楷体_GB2312" w:eastAsia="楷体_GB2312" w:hAnsi="黑体" w:hint="eastAsia"/>
          <w:sz w:val="32"/>
          <w:szCs w:val="32"/>
        </w:rPr>
        <w:t>(二)方法选择</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1.医疗机构消毒。应当尽量选择一次性诊疗用品,非一次性诊疗用品应首选压力蒸汽灭菌,不耐热物品可选择化学消毒剂或低温灭菌设备进行消毒或灭菌。</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2.环境物体表面消毒。可选择含氯消毒剂、二氧化氯、过氧乙酸、过氧化氢、单过硫酸氢钾等消毒剂擦拭、喷洒或浸泡消毒。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3.室内空气消毒。可选择过氧乙酸、二氧化氯、过氧化氢等消毒剂喷雾消毒。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4.手消毒。建议使用速干手消毒剂进行擦拭消毒,也可选择</w:t>
      </w:r>
      <w:r w:rsidRPr="00DA540E">
        <w:rPr>
          <w:rFonts w:ascii="仿宋_GB2312" w:eastAsia="仿宋_GB2312" w:hAnsi="仿宋" w:hint="eastAsia"/>
          <w:sz w:val="32"/>
          <w:szCs w:val="32"/>
        </w:rPr>
        <w:lastRenderedPageBreak/>
        <w:t>碘伏、过氧化氢等消毒剂。</w:t>
      </w:r>
    </w:p>
    <w:p w:rsidR="008D13B1" w:rsidRPr="00EA18D7" w:rsidRDefault="008D13B1" w:rsidP="008D13B1">
      <w:pPr>
        <w:spacing w:line="560" w:lineRule="exact"/>
        <w:ind w:firstLineChars="200" w:firstLine="420"/>
        <w:rPr>
          <w:rFonts w:ascii="黑体" w:eastAsia="黑体" w:hAnsi="黑体"/>
          <w:sz w:val="32"/>
          <w:szCs w:val="32"/>
        </w:rPr>
      </w:pPr>
      <w:r w:rsidRPr="00DA540E">
        <w:rPr>
          <w:rFonts w:ascii="仿宋_GB2312" w:eastAsia="仿宋_GB2312" w:hint="eastAsia"/>
        </w:rPr>
        <w:t xml:space="preserve"> </w:t>
      </w:r>
      <w:r w:rsidRPr="00EA18D7">
        <w:rPr>
          <w:rFonts w:ascii="黑体" w:eastAsia="黑体" w:hAnsi="黑体" w:hint="eastAsia"/>
        </w:rPr>
        <w:t xml:space="preserve"> </w:t>
      </w:r>
      <w:r w:rsidRPr="00EA18D7">
        <w:rPr>
          <w:rFonts w:ascii="黑体" w:eastAsia="黑体" w:hAnsi="黑体" w:hint="eastAsia"/>
          <w:sz w:val="32"/>
          <w:szCs w:val="32"/>
        </w:rPr>
        <w:t>二、消毒措施</w:t>
      </w:r>
    </w:p>
    <w:p w:rsidR="008D13B1" w:rsidRPr="00EA18D7" w:rsidRDefault="008D13B1" w:rsidP="008D13B1">
      <w:pPr>
        <w:spacing w:line="560" w:lineRule="exact"/>
        <w:ind w:firstLineChars="200" w:firstLine="640"/>
        <w:rPr>
          <w:rFonts w:ascii="楷体_GB2312" w:eastAsia="楷体_GB2312" w:hAnsi="仿宋"/>
          <w:sz w:val="32"/>
          <w:szCs w:val="32"/>
        </w:rPr>
      </w:pPr>
      <w:r w:rsidRPr="00EA18D7">
        <w:rPr>
          <w:rFonts w:ascii="楷体_GB2312" w:eastAsia="楷体_GB2312" w:hAnsi="仿宋" w:hint="eastAsia"/>
          <w:sz w:val="32"/>
          <w:szCs w:val="32"/>
        </w:rPr>
        <w:t>(一)随时消毒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对病例或无症状感染者住院、转运期间,患者排泄物、呕吐物、体液及其污染的环境和物品,及时进行随时消毒,消毒方法参见常见污染对象的消毒方法,所用消毒产品应符合国家卫生健康行政部门管理要求。有人的情况下,不建议喷洒消毒。患者隔离的场所可采取排风(包括自然通风和机械排风)措施,保持室内空气流通。每日通风2-3次,每次不少于30分钟。</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有条件的医疗机构应当将患者安置到负压隔离病房,疑似病例应进行单间隔离,确诊病例可多人安置于同一房间。非负压隔离病房应当通风良好,可采取排风(包括自然通风和机械排风),也可采用循环风空气消毒机进行空气消毒。无人条件下还可用紫外线对空气进行消毒,用紫外线消毒时,可适当延长照射时间到1小时以上。医护人员和陪护人员在诊疗、护理工作结束后应洗手并消毒。</w:t>
      </w:r>
    </w:p>
    <w:p w:rsidR="008D13B1" w:rsidRPr="00EA18D7" w:rsidRDefault="008D13B1" w:rsidP="008D13B1">
      <w:pPr>
        <w:spacing w:line="560" w:lineRule="exact"/>
        <w:ind w:firstLineChars="200" w:firstLine="640"/>
        <w:rPr>
          <w:rFonts w:ascii="楷体_GB2312" w:eastAsia="楷体_GB2312" w:hAnsi="仿宋"/>
          <w:sz w:val="32"/>
          <w:szCs w:val="32"/>
        </w:rPr>
      </w:pPr>
      <w:r w:rsidRPr="00EA18D7">
        <w:rPr>
          <w:rFonts w:ascii="楷体_GB2312" w:eastAsia="楷体_GB2312" w:hAnsi="仿宋" w:hint="eastAsia"/>
          <w:sz w:val="32"/>
          <w:szCs w:val="32"/>
        </w:rPr>
        <w:t>(二)终末消毒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应当确保终末消毒后的场所及其中的各种物品不再有病原体的存在。</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1.</w:t>
      </w:r>
      <w:r>
        <w:rPr>
          <w:rFonts w:ascii="仿宋_GB2312" w:eastAsia="仿宋_GB2312" w:hAnsi="仿宋" w:hint="eastAsia"/>
          <w:sz w:val="32"/>
          <w:szCs w:val="32"/>
        </w:rPr>
        <w:t>病家</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在病例和无症状感染者住院或死亡后,应当对其居所进行终末消毒,包括:室内空气,地面、墙壁等环境表面,桌、椅等家具表</w:t>
      </w:r>
      <w:r w:rsidRPr="00DA540E">
        <w:rPr>
          <w:rFonts w:ascii="仿宋_GB2312" w:eastAsia="仿宋_GB2312" w:hAnsi="仿宋" w:hint="eastAsia"/>
          <w:sz w:val="32"/>
          <w:szCs w:val="32"/>
        </w:rPr>
        <w:lastRenderedPageBreak/>
        <w:t>面,玩具,电器特别是冰箱及其冷冻食品,开关、门把手等高频接触部位,患者使用的餐(饮)具、衣服、被褥等生活用品等。</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2.</w:t>
      </w:r>
      <w:r>
        <w:rPr>
          <w:rFonts w:ascii="仿宋_GB2312" w:eastAsia="仿宋_GB2312" w:hAnsi="仿宋" w:hint="eastAsia"/>
          <w:sz w:val="32"/>
          <w:szCs w:val="32"/>
        </w:rPr>
        <w:t>交通运输工具</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病例和无症状感染者离开后,应当对交通运输工具进行终末消毒,包括:舱室内壁、座椅、卧铺、桌面等物体表面,患者使用的餐(饮)具,所用寝(卧)具等纺织品,排泄物、呕吐物及其污染的物品和场所,卫生间等。</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3.</w:t>
      </w:r>
      <w:r>
        <w:rPr>
          <w:rFonts w:ascii="仿宋_GB2312" w:eastAsia="仿宋_GB2312" w:hAnsi="仿宋" w:hint="eastAsia"/>
          <w:sz w:val="32"/>
          <w:szCs w:val="32"/>
        </w:rPr>
        <w:t>医疗机构</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病区隔离病房,在病例和无症状感染者出院、转院或死亡后,应当对患者衣服等生活用品、相关诊疗用品和桌、椅、床单进行终末消毒;病房清空无病人后,应当对室内空气、地面、墙壁、卫生间等所有环境和物品进行终末消毒。医疗机构发热门诊、感染科门诊等,应当在每日工作结束后,按照终末消毒的要求进行处理。病例和无症状感染者使用过的共用诊室,应当对室内空气、墙壁、诊疗设备的表面等进行终末消毒后,非新冠肺炎患者方可使用。</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4.</w:t>
      </w:r>
      <w:r>
        <w:rPr>
          <w:rFonts w:ascii="仿宋_GB2312" w:eastAsia="仿宋_GB2312" w:hAnsi="仿宋" w:hint="eastAsia"/>
          <w:sz w:val="32"/>
          <w:szCs w:val="32"/>
        </w:rPr>
        <w:t>农村</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农村地区环境复杂,卫生状况较差,物品种类繁多,病例和无症状感染者离开后对其进行终末消毒前,应当做好家畜、家禽处理,做好灭蝇灭鼠工作,针对当地实际情况,制定消毒方案。终末消毒时,需重点关注病例和无症状感染者起居房间、厨房、浴室、厕所(尤其是旱厕)环境及使用物品,以及垃圾堆、污水沟等的消</w:t>
      </w:r>
      <w:r w:rsidRPr="00DA540E">
        <w:rPr>
          <w:rFonts w:ascii="仿宋_GB2312" w:eastAsia="仿宋_GB2312" w:hAnsi="仿宋" w:hint="eastAsia"/>
          <w:sz w:val="32"/>
          <w:szCs w:val="32"/>
        </w:rPr>
        <w:lastRenderedPageBreak/>
        <w:t>毒处理,注意低温环境下的终末消毒应当遵照低温消毒技术的要求进行。</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5.</w:t>
      </w:r>
      <w:r>
        <w:rPr>
          <w:rFonts w:ascii="仿宋_GB2312" w:eastAsia="仿宋_GB2312" w:hAnsi="仿宋" w:hint="eastAsia"/>
          <w:sz w:val="32"/>
          <w:szCs w:val="32"/>
        </w:rPr>
        <w:t>终末消毒程序</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终末消毒程序按照《疫源地消毒总则》(GB19193-2015)附录A执行。现场消毒人员在配制和使用化学消毒剂前,应当确保所用消毒产品符合国家卫生健康行政部门管理要求,同时应做好个人防护。</w:t>
      </w:r>
    </w:p>
    <w:p w:rsidR="008D13B1" w:rsidRPr="00EC0A5F" w:rsidRDefault="008D13B1" w:rsidP="008D13B1">
      <w:pPr>
        <w:spacing w:line="560" w:lineRule="exact"/>
        <w:ind w:firstLineChars="200" w:firstLine="640"/>
        <w:rPr>
          <w:rFonts w:ascii="黑体" w:eastAsia="黑体" w:hAnsi="黑体"/>
          <w:sz w:val="32"/>
          <w:szCs w:val="32"/>
        </w:rPr>
      </w:pPr>
      <w:r w:rsidRPr="00EC0A5F">
        <w:rPr>
          <w:rFonts w:ascii="黑体" w:eastAsia="黑体" w:hAnsi="黑体" w:hint="eastAsia"/>
          <w:sz w:val="32"/>
          <w:szCs w:val="32"/>
        </w:rPr>
        <w:t>三、常见污染对象的消毒方法</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(一)室内空气</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居住过的场所如家庭、医疗机构隔离病房等室内空气的终末消毒可参照《医院空气净化管理规范》(WS/T368-2012),在无人条件下可选择过氧乙酸、二氧化氯、过氧化氢等消毒剂,采用超低容量喷雾法进行消毒。</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(二)污染物(患者血液、分泌物和呕吐物)</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少量污染物可用一次性吸水材料(如纱布、抹布等)沾取有效氯5000mg/L-10000mg/L的含氯消毒液(或能达到高水平消毒的消毒湿巾/干巾)小心移除。</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大量污染物应使用含吸水成分的消毒粉或漂白粉完全覆盖,或用一次性吸水材料完全覆盖后用足量的有效氯500mg/L-10000mg/L的含氯消毒液浇在吸水材料上,作用30分钟以上(或能达到高水平消毒的消毒干巾),小心清除干净。清除过程中避免接触污染物,清理的污染物按医疗废物集中处置。患者</w:t>
      </w:r>
      <w:r w:rsidRPr="00DA540E">
        <w:rPr>
          <w:rFonts w:ascii="仿宋_GB2312" w:eastAsia="仿宋_GB2312" w:hAnsi="仿宋" w:hint="eastAsia"/>
          <w:sz w:val="32"/>
          <w:szCs w:val="32"/>
        </w:rPr>
        <w:lastRenderedPageBreak/>
        <w:t>的分泌物、呕吐物等应有专门容器收集,用有效氯20000mg/L的含氯消毒剂,按物、药比例1:2浸泡消毒2小时。</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清除污染物后,应当对污染的环境物体表面进行消毒。盛放污染物的容器可用有效氯5000mg/L的含氯消毒剂溶液浸泡消毒30分钟,然后清洗干净。</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(三)粪便和污水</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具有独立化粪池时,在进入市政排水管网前需进行消毒处理,定期投加含氯消毒剂,池内投加含氯消毒剂(初次投加,有效氯40mg/以上),并确保消毒1.5小时后,总余氯量达6.5mg/L-10mg/L.消毒后污水应当符合《医疗机构水污染物排放标准》(GB18466-2005)。</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无独立化粪池时,使用专门容器收集排泄物,消毒处理后排放。用有效氯200mg/L的含氯消毒液,按粪、药比例1:2浸泡消毒2小时;若有大量稀释排泄物,应当用含有效氯70%-80%漂白粉精干粉,按粪、药比例20:1加药后充分搅匀,消毒2小时。</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农村旱厕消毒时,旱厕内泥土或木板等地面可采用有效氯2000mg/L的含氯消毒剂溶液喷洒消毒,喷药量200mL/m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-300mL/m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.粪坑内粪便可用漂白粉或生石灰覆盖,封闭14天以上。</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(四)地面、墙壁</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有肉眼可见污染物时，应当先完全清除污染物再消毒。无肉眼可见污染物时,可用有效氯10mg/L的含氯消毒液或500mg/L的</w:t>
      </w:r>
      <w:r w:rsidRPr="00DA540E">
        <w:rPr>
          <w:rFonts w:ascii="仿宋_GB2312" w:eastAsia="仿宋_GB2312" w:hAnsi="仿宋" w:hint="eastAsia"/>
          <w:sz w:val="32"/>
          <w:szCs w:val="32"/>
        </w:rPr>
        <w:lastRenderedPageBreak/>
        <w:t>二氧化氯消毒剂擦拭或喷洒消毒。地面消毒先由外向内喷洒一次,喷药量为100mL/m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-300mL/m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,待室内消毒完毕后,再由内向外重复喷洒一次。消毒作用时间应不少于30分钟。</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(五)物体表面</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诊疗设施设备表面以及床围栏、床头柜、家具、门把手、家居用品等有肉眼可见污染物时,应当先完全清除污染物再消毒。无肉眼可见污染物时,用有效氯1000mg/L的含氯消毒液或500mg/L的二氧化氯消毒剂进行喷洒、擦拭或浸泡消毒,作用30分钟后清水擦拭干净。</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(六)衣服、被褥等纺织品</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在收集时应当避免产生气溶胶,建议均按医疗废物集中处理。无肉眼可见污染物时,若需重复使用,可用流通蒸汽或煮沸消毒30分钟;或先用有效氯500mg/L的含氯消毒液浸泡30分钟,然后按常规清洗;或采用水溶性包装袋盛装后直接投入洗衣机中,同时进行洗涤消毒30分钟,并保持500mg/L的有效氯含量;怕湿的衣物可选用环氧乙烷或干热方法进行消毒处理。</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(七)手消毒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参与现场工作的所有人员均应加强手卫生措施,可选用速干手消毒剂,或直接用75%乙醇进行擦拭消毒;醇类过敏者,可选择季铵盐类等有效的非醇类手消毒剂;特殊条件下,也可使用3%过氧化氢消毒剂、0.5%碘伏或0.05%含氯消毒剂等擦拭或浸泡双手,并适当延长消毒作用时间。有肉眼可见污染物时,应当先使用洗</w:t>
      </w:r>
      <w:r w:rsidRPr="00DA540E">
        <w:rPr>
          <w:rFonts w:ascii="仿宋_GB2312" w:eastAsia="仿宋_GB2312" w:hAnsi="仿宋" w:hint="eastAsia"/>
          <w:sz w:val="32"/>
          <w:szCs w:val="32"/>
        </w:rPr>
        <w:lastRenderedPageBreak/>
        <w:t>手液在流动水下洗手,然后按上述方法消毒。</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(八)皮肤、粘膜</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皮肤被污染物污染时,应当立即清除污染物,再用一次性吸水材料沾取0.5%碘伏或过氧化氢消毒剂擦拭消毒3分钟以上,使用清水清洗干净;粘膜应用大量生理盐水冲洗或0.05%碘伏冲洗消毒。</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(九)餐(饮)具</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餐(饮)具清除食物残渣后,煮沸消毒30分钟,也可用有效氯500mg/L的含氯消毒液浸泡30分钟后,再用清水洗净。</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(十)冰箱及冷冻食品</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冰箱外表面消毒参照</w:t>
      </w:r>
      <w:r>
        <w:rPr>
          <w:rFonts w:ascii="仿宋_GB2312" w:eastAsia="仿宋_GB2312" w:hAnsi="仿宋" w:hint="eastAsia"/>
          <w:sz w:val="32"/>
          <w:szCs w:val="32"/>
        </w:rPr>
        <w:t>“</w:t>
      </w:r>
      <w:r w:rsidRPr="00DA540E">
        <w:rPr>
          <w:rFonts w:ascii="仿宋_GB2312" w:eastAsia="仿宋_GB2312" w:hAnsi="仿宋" w:hint="eastAsia"/>
          <w:sz w:val="32"/>
          <w:szCs w:val="32"/>
        </w:rPr>
        <w:t>物体表面</w:t>
      </w:r>
      <w:r>
        <w:rPr>
          <w:rFonts w:ascii="仿宋_GB2312" w:eastAsia="仿宋_GB2312" w:hAnsi="仿宋" w:hint="eastAsia"/>
          <w:sz w:val="32"/>
          <w:szCs w:val="32"/>
        </w:rPr>
        <w:t>”</w:t>
      </w:r>
      <w:r w:rsidRPr="00DA540E">
        <w:rPr>
          <w:rFonts w:ascii="仿宋_GB2312" w:eastAsia="仿宋_GB2312" w:hAnsi="仿宋" w:hint="eastAsia"/>
          <w:sz w:val="32"/>
          <w:szCs w:val="32"/>
        </w:rPr>
        <w:t>消毒方法;内壁消毒采用低温消毒剂,或待冰箱内温度恢复常温后参照</w:t>
      </w:r>
      <w:r>
        <w:rPr>
          <w:rFonts w:ascii="仿宋_GB2312" w:eastAsia="仿宋_GB2312" w:hAnsi="仿宋" w:hint="eastAsia"/>
          <w:sz w:val="32"/>
          <w:szCs w:val="32"/>
        </w:rPr>
        <w:t>“</w:t>
      </w:r>
      <w:r w:rsidRPr="00DA540E">
        <w:rPr>
          <w:rFonts w:ascii="仿宋_GB2312" w:eastAsia="仿宋_GB2312" w:hAnsi="仿宋" w:hint="eastAsia"/>
          <w:sz w:val="32"/>
          <w:szCs w:val="32"/>
        </w:rPr>
        <w:t>物体表面</w:t>
      </w:r>
      <w:r>
        <w:rPr>
          <w:rFonts w:ascii="仿宋_GB2312" w:eastAsia="仿宋_GB2312" w:hAnsi="仿宋" w:hint="eastAsia"/>
          <w:sz w:val="32"/>
          <w:szCs w:val="32"/>
        </w:rPr>
        <w:t>”</w:t>
      </w:r>
      <w:r w:rsidRPr="00DA540E">
        <w:rPr>
          <w:rFonts w:ascii="仿宋_GB2312" w:eastAsia="仿宋_GB2312" w:hAnsi="仿宋" w:hint="eastAsia"/>
          <w:sz w:val="32"/>
          <w:szCs w:val="32"/>
        </w:rPr>
        <w:t>消毒方法。当储存的冷冻食品疑似污染时,可将其恢复至常温,煮沸消毒30分钟。若明确污染或无法进行煮沸消毒,则按医疗废物处理。</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(十一)交通运输和转运工具</w:t>
      </w:r>
    </w:p>
    <w:p w:rsidR="008D13B1"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应当先进行污染情况评估:火车、汽车和轮船有可见污染物时，应先使用一次性吸水材料沾取有效氯500mg/L-100mg/L的含氯消毒液(或能达到高水平消毒的消毒湿巾/干巾)完全清除污染物,再用有效氯1000mg/L的含氯消毒液或500mg/L的二氧化氯消毒剂进行喷洒或擦拭消毒,作用30分钟后清水擦拭干净;对飞机机舱消毒时,消毒剂种类和剂量按中国民航的有关规定进行。织物、坐垫、枕头和床单等建议按医疗废物集中处理。</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lastRenderedPageBreak/>
        <w:t>(十二)患者生活垃圾</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患者生活垃圾按医疗废物处理。</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(十三)医疗废物</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医疗废物的处置应当遵循《医疗废物管理条例》和《医疗卫生机构医疗废物管理办法》的要求,规范使用双层黄色医疗废物收集袋封装后按照常规处置流程进行处置。</w:t>
      </w:r>
    </w:p>
    <w:p w:rsidR="008D13B1" w:rsidRPr="00EC0A5F" w:rsidRDefault="008D13B1" w:rsidP="008D13B1">
      <w:pPr>
        <w:spacing w:line="560" w:lineRule="exact"/>
        <w:ind w:firstLineChars="200" w:firstLine="640"/>
        <w:rPr>
          <w:rFonts w:ascii="楷体_GB2312" w:eastAsia="楷体_GB2312" w:hAnsi="仿宋"/>
          <w:sz w:val="32"/>
          <w:szCs w:val="32"/>
        </w:rPr>
      </w:pPr>
      <w:r w:rsidRPr="00EC0A5F">
        <w:rPr>
          <w:rFonts w:ascii="楷体_GB2312" w:eastAsia="楷体_GB2312" w:hAnsi="仿宋" w:hint="eastAsia"/>
          <w:sz w:val="32"/>
          <w:szCs w:val="32"/>
        </w:rPr>
        <w:t>(十四)尸体处理</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患者死亡后,要尽量减少尸体移动和搬运,应当由经培训的工作人员在严密防护下及时进行处理。用浸有消毒液的双层布单包裹尸体,装入双层尸体袋中,由民政部门派专用车辆直接送至指定地点尽快火化。</w:t>
      </w:r>
    </w:p>
    <w:p w:rsidR="008D13B1" w:rsidRPr="00EC0A5F" w:rsidRDefault="008D13B1" w:rsidP="008D13B1">
      <w:pPr>
        <w:spacing w:line="560" w:lineRule="exact"/>
        <w:ind w:firstLineChars="200" w:firstLine="640"/>
        <w:rPr>
          <w:rFonts w:ascii="黑体" w:eastAsia="黑体" w:hAnsi="黑体"/>
          <w:sz w:val="32"/>
          <w:szCs w:val="32"/>
        </w:rPr>
      </w:pPr>
      <w:r w:rsidRPr="00EC0A5F">
        <w:rPr>
          <w:rFonts w:ascii="黑体" w:eastAsia="黑体" w:hAnsi="黑体" w:hint="eastAsia"/>
          <w:sz w:val="32"/>
          <w:szCs w:val="32"/>
        </w:rPr>
        <w:t>四、低温消毒</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(一)现场所用低温消毒剂必须合法有效,在上市前应当按《国家卫生健康委办公厅关于印发低温消毒剂卫生安全评价技术要求的通知》(国卫办监督函〔2020〕1062号)的要求做好产品卫生安全评价并备案。</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(二)使用时应严格遵循产品说明书,确保按照低温消毒剂的适用温度范围合理使用。</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(三)与相关消毒设备配套使用时,应当先对消毒设备进行调试,进行机械化喷洒消毒时,务必确保消毒剂足量全覆盖消毒对象表面,做好质量控制,确保达到消毒合格。</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(四)消毒对象污染严重时,应当先用低温消毒剂冲洗或浸泡</w:t>
      </w:r>
      <w:r w:rsidRPr="00DA540E">
        <w:rPr>
          <w:rFonts w:ascii="仿宋_GB2312" w:eastAsia="仿宋_GB2312" w:hAnsi="仿宋" w:hint="eastAsia"/>
          <w:sz w:val="32"/>
          <w:szCs w:val="32"/>
        </w:rPr>
        <w:lastRenderedPageBreak/>
        <w:t>后再做处理,严禁喷洒或擦拭消毒。</w:t>
      </w:r>
    </w:p>
    <w:p w:rsidR="008D13B1" w:rsidRPr="00EC0A5F" w:rsidRDefault="008D13B1" w:rsidP="008D13B1">
      <w:pPr>
        <w:spacing w:line="560" w:lineRule="exact"/>
        <w:ind w:firstLineChars="200" w:firstLine="420"/>
        <w:rPr>
          <w:rFonts w:ascii="黑体" w:eastAsia="黑体" w:hAnsi="黑体"/>
          <w:sz w:val="32"/>
          <w:szCs w:val="32"/>
        </w:rPr>
      </w:pPr>
      <w:r w:rsidRPr="00DA540E">
        <w:rPr>
          <w:rFonts w:ascii="仿宋_GB2312" w:eastAsia="仿宋_GB2312" w:hint="eastAsia"/>
        </w:rPr>
        <w:t xml:space="preserve">   </w:t>
      </w:r>
      <w:r w:rsidRPr="00EC0A5F">
        <w:rPr>
          <w:rFonts w:ascii="黑体" w:eastAsia="黑体" w:hAnsi="黑体" w:hint="eastAsia"/>
        </w:rPr>
        <w:t xml:space="preserve"> </w:t>
      </w:r>
      <w:r w:rsidRPr="00EC0A5F">
        <w:rPr>
          <w:rFonts w:ascii="黑体" w:eastAsia="黑体" w:hAnsi="黑体" w:hint="eastAsia"/>
          <w:sz w:val="32"/>
          <w:szCs w:val="32"/>
        </w:rPr>
        <w:t>五、注意事项</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(一)消毒工作实施单位应当具备现场消毒能力,操作人员应经过消毒专业培训,掌握消毒和个人防护基本知识,熟悉消毒器械的使用和消毒剂的配制等。</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(二)所有现场消毒均应当进行过程评价,做好消毒记录并保存。必要时,进行消毒效果评价。</w:t>
      </w:r>
    </w:p>
    <w:p w:rsidR="008D13B1" w:rsidRPr="00DA540E" w:rsidRDefault="008D13B1" w:rsidP="008D13B1">
      <w:pPr>
        <w:spacing w:line="560" w:lineRule="exact"/>
        <w:ind w:firstLineChars="200" w:firstLine="640"/>
        <w:rPr>
          <w:rFonts w:ascii="仿宋_GB2312" w:eastAsia="仿宋_GB2312" w:hAnsi="仿宋"/>
          <w:sz w:val="32"/>
          <w:szCs w:val="32"/>
        </w:rPr>
      </w:pPr>
      <w:r w:rsidRPr="00DA540E">
        <w:rPr>
          <w:rFonts w:ascii="仿宋_GB2312" w:eastAsia="仿宋_GB2312" w:hAnsi="仿宋" w:hint="eastAsia"/>
          <w:sz w:val="32"/>
          <w:szCs w:val="32"/>
        </w:rPr>
        <w:t>(三)现场消毒时,应当做好个人防护,根据现场情况和相关标准要求,选择合法有效的个人防护装备。</w:t>
      </w: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EC0A5F" w:rsidRDefault="008D13B1" w:rsidP="008D13B1">
      <w:pPr>
        <w:jc w:val="center"/>
        <w:rPr>
          <w:rFonts w:ascii="方正小标宋简体" w:eastAsia="方正小标宋简体" w:hAnsiTheme="minorEastAsia"/>
          <w:sz w:val="44"/>
          <w:szCs w:val="44"/>
        </w:rPr>
      </w:pPr>
      <w:r w:rsidRPr="00EC0A5F">
        <w:rPr>
          <w:rFonts w:ascii="方正小标宋简体" w:eastAsia="方正小标宋简体" w:hAnsiTheme="minorEastAsia" w:hint="eastAsia"/>
          <w:sz w:val="44"/>
          <w:szCs w:val="44"/>
        </w:rPr>
        <w:lastRenderedPageBreak/>
        <w:t>公共交通工具消毒操作技术要求</w:t>
      </w:r>
    </w:p>
    <w:p w:rsidR="008D13B1" w:rsidRPr="00DA540E" w:rsidRDefault="008D13B1" w:rsidP="008D13B1">
      <w:pPr>
        <w:jc w:val="center"/>
        <w:rPr>
          <w:rFonts w:ascii="仿宋_GB2312" w:eastAsia="仿宋_GB2312" w:hAnsiTheme="minorEastAsia"/>
          <w:sz w:val="44"/>
          <w:szCs w:val="44"/>
        </w:rPr>
      </w:pP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一、通风管理</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疫情期间,公共交通工具在运行时应当加强通风,可采用自然通风或机械通风。短途客车、公交车、出租汽车等有条件开窗的公共交通工具,温度适宜时,低速行驶或停驶期间应当开窗通风,保持空气流通;飞机、高铁、地铁等相对密闭环境,适当增加空调换风功率,提高换气次数,并注意定期清洁消毒空调送风口、回风口以及回风口的过滤网等。</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二、预防性消毒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疫情期间,保持公共交通工具卫生整洁,及时清运垃圾,并进行预防性消毒。运行结束后,对交通工具内部物体表面(如车身内壁、司机方向盘、车内扶手、桌椅等)采用有效氯250mg/L-500mg/L的含氯消毒剂或其他有效的消毒剂进行喷洒或擦拭,作用30min后清水擦拭干净;也可采用有效的消毒湿巾进行擦拭。</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座位套等织物应当保持清洁,并定期洗涤、消毒处理。若卧铺中涉及床单、枕套、被套、垫巾等公共用品,每客更换或单程终点更换,保持整洁。一次性使用手套不可重复使用,可重复使用手套应当每天清洗,工作服应保持整洁,定期洗涤必要时进行消毒处理。织物消毒可使用流通蒸汽或煮沸消毒30min,或先用有</w:t>
      </w:r>
      <w:r w:rsidRPr="00DA540E">
        <w:rPr>
          <w:rFonts w:ascii="仿宋_GB2312" w:eastAsia="仿宋_GB2312" w:hAnsi="仿宋" w:hint="eastAsia"/>
          <w:sz w:val="32"/>
          <w:szCs w:val="32"/>
        </w:rPr>
        <w:lastRenderedPageBreak/>
        <w:t>效氯500mg/L的含氯消毒剂浸泡30min,然后常规清洗。</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当公共交通工具上出现人员呕吐时,立即采用一次性吸水材料加足量消毒剂(如含氯消毒剂)或消毒干巾对呕吐物进行覆盖消毒,清除呕吐物后,再对呕吐物污染的物体表面按上述物体表面的要求进行消毒处理。</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三、终末消毒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当公共交通工具上出现疑似、确诊病例或无症状感染者时,在当地疾病预防控制机构指导下,先进行污染情况评估。无可见污染物时,用有效氯1000mg/L的含氯消毒剂或500mg/L的二氧化氯消毒剂进行喷洒或擦拭消毒,作用30min后清水擦拭干净,或用其他有效的消毒剂按照产品说明书进行消毒。有可见污染物时应当先使用一次性吸水材料加有效氯5000mg/L-10000mg/L的含氯消毒剂(或能达到高水平消毒的消毒干巾)进行覆盖消毒,完全清除污染物后,再用有效氯1000mg/L的含氯消毒剂或500mg/L的二氧化氯消毒剂进行喷洒或擦拭消毒,作用30min后清水擦拭干净,或用其他有效的消毒剂按照产品说明书进行消毒。织物、坐垫、枕头和床单等物品,疑似、确诊病例和无症状感染者在公共交通工具上产生的生活垃圾,均按医疗废物处理。</w:t>
      </w:r>
    </w:p>
    <w:p w:rsidR="008D13B1" w:rsidRPr="00DA540E" w:rsidRDefault="008D13B1" w:rsidP="008D13B1">
      <w:pPr>
        <w:ind w:firstLineChars="200" w:firstLine="640"/>
        <w:rPr>
          <w:rFonts w:ascii="仿宋_GB2312" w:eastAsia="仿宋_GB2312" w:hAnsi="仿宋"/>
          <w:sz w:val="32"/>
          <w:szCs w:val="32"/>
        </w:rPr>
      </w:pPr>
    </w:p>
    <w:p w:rsidR="008D13B1" w:rsidRDefault="008D13B1" w:rsidP="008D13B1">
      <w:pPr>
        <w:jc w:val="center"/>
        <w:rPr>
          <w:rFonts w:ascii="方正小标宋简体" w:eastAsia="方正小标宋简体" w:hAnsiTheme="minorEastAsia"/>
          <w:sz w:val="44"/>
          <w:szCs w:val="44"/>
        </w:rPr>
      </w:pPr>
    </w:p>
    <w:p w:rsidR="008D13B1" w:rsidRPr="00C03C74" w:rsidRDefault="008D13B1" w:rsidP="008D13B1">
      <w:pPr>
        <w:jc w:val="center"/>
        <w:rPr>
          <w:rFonts w:ascii="方正小标宋简体" w:eastAsia="方正小标宋简体" w:hAnsiTheme="minorEastAsia"/>
          <w:sz w:val="44"/>
          <w:szCs w:val="44"/>
        </w:rPr>
      </w:pPr>
      <w:r w:rsidRPr="00C03C74">
        <w:rPr>
          <w:rFonts w:ascii="方正小标宋简体" w:eastAsia="方正小标宋简体" w:hAnsiTheme="minorEastAsia" w:hint="eastAsia"/>
          <w:sz w:val="44"/>
          <w:szCs w:val="44"/>
        </w:rPr>
        <w:lastRenderedPageBreak/>
        <w:t>公共场所消毒操作技术要求</w:t>
      </w:r>
    </w:p>
    <w:p w:rsidR="008D13B1" w:rsidRPr="00DA540E" w:rsidRDefault="008D13B1" w:rsidP="008D13B1">
      <w:pPr>
        <w:jc w:val="center"/>
        <w:rPr>
          <w:rFonts w:ascii="仿宋_GB2312" w:eastAsia="仿宋_GB2312" w:hAnsiTheme="minorEastAsia"/>
          <w:sz w:val="44"/>
          <w:szCs w:val="44"/>
        </w:rPr>
      </w:pP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一、做好物体表面清洁消毒。应当保持环境整洁卫生,每天定期消毒,并做好清洁消毒记录。对高频接触的物体表面(如电梯间按钮、扶手、门把手等),可用含有效氯250mg/L-500mg/L的含氯消毒剂进行喷洒或擦拭,也可采用消毒湿巾进行擦拭。</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二、当出现人员呕吐时,应当立即用一次性吸水材料加足量消毒剂(如含氯消毒剂)或有效的消毒干巾对呕吐物进行覆盖消毒,清除呕吐物后,再使用季铵盐类消毒剂或含氯消毒剂进行物体表面消毒处理。</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三、加强餐(饮)具的消毒,餐(饮)具去残渣、清洗后,煮沸或流通蒸汽消毒15分钟;或采用热力消毒柜等消毒方式;或采用有效氯含量为250mg/L溶液,浸泡消毒30分钟,消毒后应将残留消毒剂冲净。</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四、保持衣服、被褥、座椅套等纺织物清洁,可定期洗涤、消毒处理。可用流通蒸汽或煮沸消毒30分钟,或先用500mg/L的含氯消毒液浸泡30分钟,然后常规清洗。</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五、做好卫生洁具的清洁消毒。卫生洁具可用有效氯含量为500mg/L的含氯消毒剂浸泡或擦拭消毒,作用30分钟后,清水冲洗干净,晾干待用。</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lastRenderedPageBreak/>
        <w:t>六、加强垃圾的分类管理,及时收集并清运。加强垃圾桶等垃圾盛装容器的清洁,可定期对其进行消毒处理。可用含有效氯250mg/L-500mg/L的含氯消毒剂进行喷洒或擦拭,也可采用消毒湿巾进行擦拭。</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七、做好手卫生。洗手或使用速干手消毒剂,有肉眼可见污染物时,用洗手液(肥皂)在流动水下洗手;无肉眼可见污染物时,洗手或用速干手消毒剂揉搓双手。</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八、当有疑似或确诊病例出现时,在专业人员指导下进行终末消毒处理。</w:t>
      </w: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Default="008D13B1" w:rsidP="008D13B1">
      <w:pPr>
        <w:rPr>
          <w:rFonts w:ascii="仿宋_GB2312" w:eastAsia="仿宋_GB2312" w:hAnsi="仿宋"/>
          <w:sz w:val="32"/>
          <w:szCs w:val="32"/>
        </w:rPr>
      </w:pPr>
    </w:p>
    <w:p w:rsidR="008D13B1" w:rsidRDefault="008D13B1" w:rsidP="008D13B1">
      <w:pPr>
        <w:rPr>
          <w:rFonts w:ascii="仿宋_GB2312" w:eastAsia="仿宋_GB2312" w:hAnsi="仿宋"/>
          <w:sz w:val="32"/>
          <w:szCs w:val="32"/>
        </w:rPr>
      </w:pPr>
    </w:p>
    <w:p w:rsidR="008D13B1" w:rsidRDefault="008D13B1" w:rsidP="008D13B1">
      <w:pPr>
        <w:jc w:val="center"/>
        <w:rPr>
          <w:rFonts w:ascii="方正小标宋简体" w:eastAsia="方正小标宋简体" w:hAnsiTheme="minorEastAsia"/>
          <w:sz w:val="44"/>
          <w:szCs w:val="44"/>
        </w:rPr>
      </w:pPr>
    </w:p>
    <w:p w:rsidR="008D13B1" w:rsidRPr="00C03C74" w:rsidRDefault="008D13B1" w:rsidP="008D13B1">
      <w:pPr>
        <w:jc w:val="center"/>
        <w:rPr>
          <w:rFonts w:ascii="方正小标宋简体" w:eastAsia="方正小标宋简体" w:hAnsiTheme="minorEastAsia"/>
          <w:sz w:val="44"/>
          <w:szCs w:val="44"/>
        </w:rPr>
      </w:pPr>
      <w:r w:rsidRPr="00C03C74">
        <w:rPr>
          <w:rFonts w:ascii="方正小标宋简体" w:eastAsia="方正小标宋简体" w:hAnsiTheme="minorEastAsia" w:hint="eastAsia"/>
          <w:sz w:val="44"/>
          <w:szCs w:val="44"/>
        </w:rPr>
        <w:lastRenderedPageBreak/>
        <w:t>农贸(集贸)市场消毒操作技术要求</w:t>
      </w:r>
    </w:p>
    <w:p w:rsidR="008D13B1" w:rsidRPr="00DA540E" w:rsidRDefault="008D13B1" w:rsidP="008D13B1">
      <w:pPr>
        <w:rPr>
          <w:rFonts w:ascii="仿宋_GB2312" w:eastAsia="仿宋_GB2312" w:hAnsi="仿宋"/>
          <w:sz w:val="32"/>
          <w:szCs w:val="32"/>
        </w:rPr>
      </w:pP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一、公共物体表面</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门把手、电梯按键、扶梯把手、称量工具等高频接触物体表面,每天定期清洁消毒。地面和可能被污染的墙壁等表面可用含氯消毒剂喷洒或擦拭消毒。中高风险地区应当增加清洁消毒频次。拖布和抹布等保洁用品应当专区专用，避免交叉感染，使用后及时清洗干净,定期消毒处理。</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二、摊位、档口</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摊位经营者应当履行"一日一清洁"等要求。市场开办者对批发档口进行集中统一清洁消毒。维护好门前公共设施的完好整洁。场内经营者在专业人士指导和保证食品安全的前提下,每天营业后进行全面清洁消毒,并做好记录,做到地面无污物、无污水等,下水道畅通,定时冲洗,排水沟内清洁,无积存淤泥、污物。中高风险地区,应当适当增加消毒频率。</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三、加工工具</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砧板、刀、剪刀、刮鳞器、绞肉机、锯(切)骨机等、称量工具及盛装容器等,保持清洁卫生。每次使用后用清水冲洗干净,晾干备用。必要时进行全面消毒。</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四、冰箱(柜)</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lastRenderedPageBreak/>
        <w:t>保持冰箱(柜)外表面清洁,定期清理冰箱(柜)内部。清理时将冰箱(柜)内物品清空,断电、恢复至室温,冰箱内表面可用医用酒精或2000mg/L季铵盐类消毒剂擦拭消毒,作用30分钟后,用清水擦净。</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五、厕所</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加强厕所通风换气,保持空气流通。设置专人保洁,增加地面及卫生洁具的清洁消毒频次,对外溢污物及时清理,保证排污管道畅通。保持卫生间地漏有效水封,防止有害气体或气溶胶溢出。配备足够的洗手设施,有条件时可配备洗手液。对于非水冲式厕所,及时清运粪便,并做好无害化处理。</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六、给排水设施</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应当有完善的下水道,并保持畅通。具备条件的,应当接入城市污水管网,进行污水集中统一排放,不具备条件的,应当集中设置污水处理设施,污水排放标准应当符合相关环境评价报告要求。地面和下水明沟无污水积水、无淤积物。应当配备地面冲洗水龙头和消毒设施,用于污水的冲洗消毒,污水排放应当符合相关规定。</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七、重点区域</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禽畜肉区、水产区、熟食区应当有自来水龙头，有洗槽、排水沟和下水道,地面平整,全面硬化。经销活禽的应当有固定金属</w:t>
      </w:r>
      <w:r w:rsidRPr="00DA540E">
        <w:rPr>
          <w:rFonts w:ascii="仿宋_GB2312" w:eastAsia="仿宋_GB2312" w:hAnsi="仿宋" w:hint="eastAsia"/>
          <w:sz w:val="32"/>
          <w:szCs w:val="32"/>
        </w:rPr>
        <w:lastRenderedPageBreak/>
        <w:t>笼架和水冲式设施。活鱼交易与宰杀分离,水产品交易区与分割加工区分离,均实施物理隔离。每批宰杀结束后,应当冲洗场地一次,保持卫生整洁,产生的垃圾应当及时处理。水池内无污物积存、残留,水龙头保持清洁。</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八、手卫生设施</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市场出入口处应当配备速干手消毒剂,张贴明显洗手提示,有条件时可配备感应式手消毒设备,或配备洗手设施,确保设施正常运行。</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九、室内空气流通</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在温度适宜时,尽量采用自然通风,或使用排气扇加强空气流通。如使用集中空调,应当以最大新风量运行,定期对送风口和回风口等设备和部件进行清洗、消毒或更换。</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十、垃圾收集清理</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市场内应当配备果壳箱、垃圾桶等卫生设施,保持清洁,定期消毒。配备专用加盖的废弃口罩收集筒(箱)</w:t>
      </w:r>
      <w:r>
        <w:rPr>
          <w:rFonts w:ascii="仿宋_GB2312" w:eastAsia="仿宋_GB2312" w:hAnsi="仿宋" w:hint="eastAsia"/>
          <w:sz w:val="32"/>
          <w:szCs w:val="32"/>
        </w:rPr>
        <w:t>。</w:t>
      </w:r>
      <w:r w:rsidRPr="00DA540E">
        <w:rPr>
          <w:rFonts w:ascii="仿宋_GB2312" w:eastAsia="仿宋_GB2312" w:hAnsi="仿宋" w:hint="eastAsia"/>
          <w:sz w:val="32"/>
          <w:szCs w:val="32"/>
        </w:rPr>
        <w:t>市场应当设立集中、规范的密闭垃圾站(房),垃圾全部实行袋装化、桶装化,做到“日产日清</w:t>
      </w:r>
      <w:r>
        <w:rPr>
          <w:rFonts w:ascii="仿宋_GB2312" w:eastAsia="仿宋_GB2312" w:hAnsi="仿宋" w:hint="eastAsia"/>
          <w:sz w:val="32"/>
          <w:szCs w:val="32"/>
        </w:rPr>
        <w:t>”。</w:t>
      </w:r>
      <w:r w:rsidRPr="00DA540E">
        <w:rPr>
          <w:rFonts w:ascii="仿宋_GB2312" w:eastAsia="仿宋_GB2312" w:hAnsi="仿宋" w:hint="eastAsia"/>
          <w:sz w:val="32"/>
          <w:szCs w:val="32"/>
        </w:rPr>
        <w:t>清运过程中应当采用密闭化运输,不污染道路和周围环境。</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十一、病媒生物防制</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安装防蚊防蝇装置,堵洞抹缝、处理管井防鼠,及时清理积水、</w:t>
      </w:r>
      <w:r w:rsidRPr="00DA540E">
        <w:rPr>
          <w:rFonts w:ascii="仿宋_GB2312" w:eastAsia="仿宋_GB2312" w:hAnsi="仿宋" w:hint="eastAsia"/>
          <w:sz w:val="32"/>
          <w:szCs w:val="32"/>
        </w:rPr>
        <w:lastRenderedPageBreak/>
        <w:t>垃圾、杂物,对垃圾堆放地、污染物处理场所进行灭嶂灭鼠。</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十二、货物运输环节</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运输工具在转运后及时清洁消毒,可用有效氯500mg/L的含氯消毒剂喷洒或擦拭消毒,作用时间30分钟后,用清水冲洗干净。</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十三、加强手卫生</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工作人员在处理和摆放水产品、肉类、熟食品、果蔬等货品时,或双手触碰过货架、扶手等公用物体等情况下,要及时用洗手液或肥皂在流动水下洗手,或用速干手消毒剂揉搓双手。顾客尽量减少触碰门把手、货架、摊位等公共物品表面,触摸后需及时进行手卫生。离开市场后应当及时进行手卫生。有条件时,可随身携带速干手消毒剂。</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十四、污染物处置</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市场内有呕吐物、排泄物及分泌物等污染物时,可用一次性吸水材料(如纱布、抹布等)沾取5000mg/L-10000mg/L含氯消毒剂小心移除。地面用1000mg/L含氯消毒剂擦拭被污染表面及其周围可能污染的表面。处理污染物时应当佩戴手套和口罩，处理完毕后及时进行手卫生。</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十五、出现病例后的处置</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当出现新冠肺炎疑似病例或确诊病例，市场开办者、场内经营者应当配合相关部门做好密切接触者的追踪和流行病学调查,</w:t>
      </w:r>
      <w:r w:rsidRPr="00DA540E">
        <w:rPr>
          <w:rFonts w:ascii="仿宋_GB2312" w:eastAsia="仿宋_GB2312" w:hAnsi="仿宋" w:hint="eastAsia"/>
          <w:sz w:val="32"/>
          <w:szCs w:val="32"/>
        </w:rPr>
        <w:lastRenderedPageBreak/>
        <w:t>并在当地疾病预防控制机构的指导下对市场进行终末消毒,如有空调通风系统,则同时对其进行清洗和消毒处理,经评价合格后方可重新启用。</w:t>
      </w: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十六、关闭市场后的处置</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如因疫情原因关闭市场的,应当在疾病预防控制机构等专业指导下,封存市场内被污染的食品、用品等物品,对市场环境进行消毒,对相关物品进行无害化处理。物品在未处理前, 应当保持市场内冰箱、冰柜等冷冻冷藏设备正常运行,以防止物品腐败变质及可能的污染物扩散。</w:t>
      </w: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DA540E" w:rsidRDefault="008D13B1" w:rsidP="008D13B1">
      <w:pPr>
        <w:ind w:firstLineChars="200" w:firstLine="640"/>
        <w:rPr>
          <w:rFonts w:ascii="仿宋_GB2312" w:eastAsia="仿宋_GB2312" w:hAnsi="仿宋"/>
          <w:sz w:val="32"/>
          <w:szCs w:val="32"/>
        </w:rPr>
      </w:pPr>
    </w:p>
    <w:p w:rsidR="008D13B1" w:rsidRPr="00C03C74" w:rsidRDefault="008D13B1" w:rsidP="008D13B1">
      <w:pPr>
        <w:rPr>
          <w:rFonts w:ascii="黑体" w:eastAsia="黑体" w:hAnsi="黑体"/>
          <w:sz w:val="32"/>
          <w:szCs w:val="32"/>
        </w:rPr>
      </w:pPr>
    </w:p>
    <w:p w:rsidR="008D13B1" w:rsidRPr="00C03C74" w:rsidRDefault="008D13B1" w:rsidP="008D13B1">
      <w:pPr>
        <w:jc w:val="center"/>
        <w:rPr>
          <w:rFonts w:ascii="方正小标宋简体" w:eastAsia="方正小标宋简体" w:hAnsiTheme="minorEastAsia"/>
          <w:sz w:val="44"/>
          <w:szCs w:val="44"/>
        </w:rPr>
      </w:pPr>
      <w:r w:rsidRPr="00C03C74">
        <w:rPr>
          <w:rFonts w:ascii="方正小标宋简体" w:eastAsia="方正小标宋简体" w:hAnsiTheme="minorEastAsia" w:hint="eastAsia"/>
          <w:sz w:val="44"/>
          <w:szCs w:val="44"/>
        </w:rPr>
        <w:lastRenderedPageBreak/>
        <w:t>农村地区消毒操作技术要求</w:t>
      </w:r>
    </w:p>
    <w:p w:rsidR="008D13B1" w:rsidRPr="00DA540E" w:rsidRDefault="008D13B1" w:rsidP="008D13B1">
      <w:pPr>
        <w:jc w:val="center"/>
        <w:rPr>
          <w:rFonts w:ascii="仿宋_GB2312" w:eastAsia="仿宋_GB2312" w:hAnsi="仿宋"/>
          <w:sz w:val="32"/>
          <w:szCs w:val="32"/>
        </w:rPr>
      </w:pPr>
    </w:p>
    <w:p w:rsidR="008D13B1" w:rsidRPr="00C03C74" w:rsidRDefault="008D13B1" w:rsidP="008D13B1">
      <w:pPr>
        <w:ind w:firstLineChars="200" w:firstLine="640"/>
        <w:rPr>
          <w:rFonts w:ascii="黑体" w:eastAsia="黑体" w:hAnsi="黑体"/>
          <w:sz w:val="32"/>
          <w:szCs w:val="32"/>
        </w:rPr>
      </w:pPr>
      <w:r w:rsidRPr="00C03C74">
        <w:rPr>
          <w:rFonts w:ascii="黑体" w:eastAsia="黑体" w:hAnsi="黑体" w:hint="eastAsia"/>
          <w:sz w:val="32"/>
          <w:szCs w:val="32"/>
        </w:rPr>
        <w:t>一、消毒原则</w:t>
      </w:r>
    </w:p>
    <w:p w:rsidR="008D13B1" w:rsidRPr="00C03C74" w:rsidRDefault="008D13B1" w:rsidP="008D13B1">
      <w:pPr>
        <w:ind w:firstLineChars="200" w:firstLine="640"/>
        <w:rPr>
          <w:rFonts w:ascii="楷体_GB2312" w:eastAsia="楷体_GB2312" w:hAnsi="仿宋"/>
          <w:sz w:val="32"/>
          <w:szCs w:val="32"/>
        </w:rPr>
      </w:pPr>
      <w:r w:rsidRPr="00C03C74">
        <w:rPr>
          <w:rFonts w:ascii="楷体_GB2312" w:eastAsia="楷体_GB2312" w:hAnsi="仿宋" w:hint="eastAsia"/>
          <w:sz w:val="32"/>
          <w:szCs w:val="32"/>
        </w:rPr>
        <w:t>(一)范围和对象确定</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根据流行病学调查结果,确定现场消毒的范围和对象。对病例和无症状感染者居住或/和活动过的场所,如起居室、厨房、厕所、常居院内地面、农村活动室及其他可能受到污染的场所,在其离开后(如住院、死亡等),应当进行终末消毒。病例和无症状感染者短暂经过的无明显污染物的场所,无需进行终末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预防性消毒时,应当同时做好室内自然通风和周边环境的卫生清洁工作,对重点环境和物品(如厕所、公共活动室等)可采用消毒剂进行消毒,室外道路、室外空气及空旷区域环境等无需进行消毒。</w:t>
      </w:r>
    </w:p>
    <w:p w:rsidR="008D13B1" w:rsidRPr="007B041D" w:rsidRDefault="008D13B1" w:rsidP="008D13B1">
      <w:pPr>
        <w:ind w:firstLineChars="200" w:firstLine="640"/>
        <w:rPr>
          <w:rFonts w:ascii="楷体_GB2312" w:eastAsia="楷体_GB2312" w:hAnsi="仿宋"/>
          <w:sz w:val="32"/>
          <w:szCs w:val="32"/>
        </w:rPr>
      </w:pPr>
      <w:r w:rsidRPr="007B041D">
        <w:rPr>
          <w:rFonts w:ascii="楷体_GB2312" w:eastAsia="楷体_GB2312" w:hAnsi="仿宋" w:hint="eastAsia"/>
          <w:sz w:val="32"/>
          <w:szCs w:val="32"/>
        </w:rPr>
        <w:t>(二)消毒方法</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1.环境物体表面消毒。可选择含氯消毒剂、二氧化氯等有效消毒剂进行擦拭、喷洒或浸泡消毒。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2.室内空气消毒。可选择过氧乙酸、二氧化氯、过氧化氢等消毒剂进行超低容量喷雾消毒。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3.手消毒。建议使用速干手消毒剂进行擦拭消毒,也可选择碘伏、过氧化氢等其他类型消毒剂。</w:t>
      </w:r>
    </w:p>
    <w:p w:rsidR="008D13B1" w:rsidRPr="007B041D" w:rsidRDefault="008D13B1" w:rsidP="008D13B1">
      <w:pPr>
        <w:ind w:firstLineChars="200" w:firstLine="640"/>
        <w:rPr>
          <w:rFonts w:ascii="楷体_GB2312" w:eastAsia="楷体_GB2312" w:hAnsi="仿宋"/>
          <w:sz w:val="32"/>
          <w:szCs w:val="32"/>
        </w:rPr>
      </w:pPr>
      <w:r w:rsidRPr="007B041D">
        <w:rPr>
          <w:rFonts w:ascii="楷体_GB2312" w:eastAsia="楷体_GB2312" w:hAnsi="仿宋" w:hint="eastAsia"/>
          <w:sz w:val="32"/>
          <w:szCs w:val="32"/>
        </w:rPr>
        <w:lastRenderedPageBreak/>
        <w:t>(三)消毒过程</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1.终末消毒程序应当按照《疫源地消毒总则》(GB19193-2015)</w:t>
      </w:r>
      <w:r>
        <w:rPr>
          <w:rFonts w:ascii="仿宋_GB2312" w:eastAsia="仿宋_GB2312" w:hAnsi="仿宋" w:hint="eastAsia"/>
          <w:sz w:val="32"/>
          <w:szCs w:val="32"/>
        </w:rPr>
        <w:t>附录A执行</w:t>
      </w:r>
      <w:r w:rsidRPr="00DA540E">
        <w:rPr>
          <w:rFonts w:ascii="仿宋_GB2312" w:eastAsia="仿宋_GB2312" w:hAnsi="仿宋" w:hint="eastAsia"/>
          <w:sz w:val="32"/>
          <w:szCs w:val="32"/>
        </w:rPr>
        <w:t>。</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2.预防性消毒时应当确保消毒剂完全、均匀、足量覆盖或浸润消毒对象。</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3.对清洁度较差的区域环境或/和物品消毒,需清洁后消毒,也可适当增加消毒剂量并延长消毒时间。</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4.现场消毒人员在配制和使用化学消毒剂前,应当确保所用消毒产品符合国家卫生健康部门管理要求,同时做好个人防护。</w:t>
      </w:r>
    </w:p>
    <w:p w:rsidR="008D13B1" w:rsidRPr="00AB3C99" w:rsidRDefault="008D13B1" w:rsidP="008D13B1">
      <w:pPr>
        <w:ind w:firstLineChars="200" w:firstLine="640"/>
        <w:rPr>
          <w:rFonts w:ascii="黑体" w:eastAsia="黑体" w:hAnsi="黑体"/>
          <w:sz w:val="32"/>
          <w:szCs w:val="32"/>
        </w:rPr>
      </w:pPr>
      <w:r w:rsidRPr="00AB3C99">
        <w:rPr>
          <w:rFonts w:ascii="黑体" w:eastAsia="黑体" w:hAnsi="黑体" w:hint="eastAsia"/>
          <w:sz w:val="32"/>
          <w:szCs w:val="32"/>
        </w:rPr>
        <w:t>二、预防性消毒方法</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日常情况下,一般无需进行消毒,做好居家和周边环境的清洁卫生,每日做好室内自然通风,衣服、被褥需经常清洗、晾晒,餐(饮)具在清洗后保持干燥等。</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农村小超市、商场、餐馆、农贸市场、集市、村委会、村医务室、学校、家畜家禽圈舍等重点场所要做好预防性消毒。防性消毒时,地面、墙壁可用有效氯500mg/L的含氯消毒液进行擦拭或喷洒消毒,喷洒或擦拭覆盖完全即可;一般物体表面可用有效氯500mg/L的含氯消毒液进行擦拭或喷洒消毒,喷洒或擦拭覆盖完全,消毒后用清水擦拭干净即可;厕所内地面等可能污染表面可采用有效氯1000mg/L的含氯消毒剂溶液进行喷洒消毒;做好</w:t>
      </w:r>
      <w:r w:rsidRPr="00DA540E">
        <w:rPr>
          <w:rFonts w:ascii="仿宋_GB2312" w:eastAsia="仿宋_GB2312" w:hAnsi="仿宋" w:hint="eastAsia"/>
          <w:sz w:val="32"/>
          <w:szCs w:val="32"/>
        </w:rPr>
        <w:lastRenderedPageBreak/>
        <w:t>手卫生。</w:t>
      </w:r>
    </w:p>
    <w:p w:rsidR="008D13B1" w:rsidRPr="00AB3C99" w:rsidRDefault="008D13B1" w:rsidP="008D13B1">
      <w:pPr>
        <w:ind w:firstLineChars="200" w:firstLine="640"/>
        <w:rPr>
          <w:rFonts w:ascii="黑体" w:eastAsia="黑体" w:hAnsi="黑体"/>
          <w:sz w:val="32"/>
          <w:szCs w:val="32"/>
        </w:rPr>
      </w:pPr>
      <w:r w:rsidRPr="00AB3C99">
        <w:rPr>
          <w:rFonts w:ascii="黑体" w:eastAsia="黑体" w:hAnsi="黑体" w:hint="eastAsia"/>
          <w:sz w:val="32"/>
          <w:szCs w:val="32"/>
        </w:rPr>
        <w:t>三、终末消毒方法</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(一)室内空气</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居住过的场所如起居室、客厅、厨房和卫生间等室内空气的终末消毒可参照《医院空气净化管理规范》(WS/T368-2012),在无人条件下选择过氧乙酸、二氧化氯、过氧化氢等消毒剂,采用超低容量喷雾法进行消毒。</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(二)地面、墙壁</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有肉眼可见污染物时,应当先完全清除污染物再进行消毒;无肉眼可见污染物时,可用有效氯1000mg/L-2000mg/L的含氯消毒液等有效消毒剂进行擦拭或喷洒消毒。地面消毒先由外向内喷洒一次,喷药量为100mL/m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-300mL/m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,泥土墙壁或地面喷药量为200mL/m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-300mL/m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,待室内消毒完毕后,再由内向外重复喷洒一次。消毒作用时间应不少于30min。</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(三)物体表面</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床头柜、家具、门把手、家居用品等有肉眼可见污染物时，应当先完全清除污染物再消毒。无肉眼可见污染物时,用有效氯1000mg/L-2000mg/L的含氯消毒液等有效消毒剂进行喷洒、擦拭或浸泡消毒,作用30min后清水擦拭干净。</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(四)衣服、被褥等纺织品</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lastRenderedPageBreak/>
        <w:t>在收集时应当避免产生气溶胶,建议均按医疗废物集中处理。无肉眼可见污染物时,若需重复使用,可用流通蒸汽或煮沸消毒30min;或先用有效氯500mg/L的含氯消毒液浸泡30min然后按常规清洗;或采用水溶性包装袋盛装后直接投入洗衣机中,同时进行洗涤消毒30min,并保持500mg/L的有效氯含量。</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(五)手消毒</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可选用速干手消毒剂,或直接用75%酒精进行擦拭消毒;醇类过敏者,可选择季铵盐类等有效的非醇类手消毒剂。有肉眼可见污染物时,应先使用洗手液(肥皂)在流动水下洗手,然后按上述方法消毒。</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(六)餐(饮)具</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餐(饮)具清除食物残渣后,煮沸消毒30min,也可用有效氯500mg/L的含氯消毒液等有效消毒剂浸泡30min后,再用清水洗净。</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(七)冰箱及冷冻食品</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冰箱外表面消毒参照"物体表面”消毒方法;内壁消毒采用低温消毒剂,或待冰箱内温度恢复常温后参照"物体表面"消毒方法。当储存的冷冻食品疑似污染时,可将其恢复至常温,煮沸消毒30min.若明确污染或无法进行煮沸消毒,则按医疗废物处理。</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(八)粪便和污水</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lastRenderedPageBreak/>
        <w:t>旱厕消毒时，旱厕内泥土或木板等地面可采用有效氯2000mg/L-3000mg/L的含氯消毒剂溶液喷洒消毒,喷药量200mL/m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-300mL/m</w:t>
      </w:r>
      <w:r w:rsidRPr="00DA540E">
        <w:rPr>
          <w:rFonts w:ascii="仿宋_GB2312" w:eastAsia="宋体" w:hAnsi="宋体" w:cs="宋体" w:hint="eastAsia"/>
          <w:sz w:val="32"/>
          <w:szCs w:val="32"/>
        </w:rPr>
        <w:t>²</w:t>
      </w:r>
      <w:r w:rsidRPr="00DA540E">
        <w:rPr>
          <w:rFonts w:ascii="仿宋_GB2312" w:eastAsia="仿宋_GB2312" w:hAnsi="仿宋" w:hint="eastAsia"/>
          <w:sz w:val="32"/>
          <w:szCs w:val="32"/>
        </w:rPr>
        <w:t>.粪坑内粪便可用漂白粉或生石灰覆盖,封闭14天以上。</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具有独立化粪池时，在进入市政排水管网前需进行消毒处理,定期投加含氯消毒剂,池内投加含氯消毒剂(初次投加,有效氯40mg/L以上),并确保消毒1.5h后,总余氯量达6.5mg/L-10mg/L.消毒后污水应当符合《医疗机构水污染物排放标准》(GB18466-2005).</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(九)家畜家禽圈舍</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当有病例或无症状感染者时,需将家畜家禽迁出,圈舍污物清理后方可进行消毒,家畜家禽的处置按照农业畜牧部门要求进行。</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圈舍污物、排泄物可用含有效氯70%-80%漂白粉精干粉,按粪、药比例20:1均匀施撒,消毒2h后清理至垃圾堆用漂白粉或生石灰覆盖、封闭。清理后,应当对污染的圈舍表面进行消毒,可用有效氯500mg/L的含氯消毒剂溶液喷洒消毒30min,然后清洗干净。</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(十)交通运输工具</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先进行污染情况评估,汽车或农用机动车有可见污染物时,</w:t>
      </w:r>
      <w:r w:rsidRPr="00DA540E">
        <w:rPr>
          <w:rFonts w:ascii="仿宋_GB2312" w:eastAsia="仿宋_GB2312" w:hAnsi="仿宋" w:hint="eastAsia"/>
          <w:sz w:val="32"/>
          <w:szCs w:val="32"/>
        </w:rPr>
        <w:lastRenderedPageBreak/>
        <w:t>应当先使用一次性吸水材料沾取有效氯5000mg/L-1000mg/L的含氯消毒液(或能达到高水平消毒的消毒湿巾/干巾)完全清除污染物,再用有效氯1000mg/L-2000mg/L的含氯消毒液进行喷洒或擦拭消毒,作用30min后清水擦拭干净。</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(十一)垃圾堆</w:t>
      </w:r>
    </w:p>
    <w:p w:rsidR="008D13B1" w:rsidRPr="00DA540E"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患者生活垃圾按医疗废物处理。当有病例或无症状感染者时,垃圾堆可用漂白粉或生石灰覆盖,封闭14天以上。</w:t>
      </w:r>
    </w:p>
    <w:p w:rsidR="008D13B1" w:rsidRPr="00AB3C99" w:rsidRDefault="008D13B1" w:rsidP="008D13B1">
      <w:pPr>
        <w:ind w:firstLineChars="200" w:firstLine="640"/>
        <w:rPr>
          <w:rFonts w:ascii="楷体_GB2312" w:eastAsia="楷体_GB2312" w:hAnsi="仿宋"/>
          <w:sz w:val="32"/>
          <w:szCs w:val="32"/>
        </w:rPr>
      </w:pPr>
      <w:r w:rsidRPr="00AB3C99">
        <w:rPr>
          <w:rFonts w:ascii="楷体_GB2312" w:eastAsia="楷体_GB2312" w:hAnsi="仿宋" w:hint="eastAsia"/>
          <w:sz w:val="32"/>
          <w:szCs w:val="32"/>
        </w:rPr>
        <w:t>(十二)医疗废物</w:t>
      </w:r>
    </w:p>
    <w:p w:rsidR="009403B1" w:rsidRPr="008D13B1" w:rsidRDefault="008D13B1" w:rsidP="008D13B1">
      <w:pPr>
        <w:ind w:firstLineChars="200" w:firstLine="640"/>
        <w:rPr>
          <w:rFonts w:ascii="仿宋_GB2312" w:eastAsia="仿宋_GB2312" w:hAnsi="仿宋"/>
          <w:sz w:val="32"/>
          <w:szCs w:val="32"/>
        </w:rPr>
      </w:pPr>
      <w:r w:rsidRPr="00DA540E">
        <w:rPr>
          <w:rFonts w:ascii="仿宋_GB2312" w:eastAsia="仿宋_GB2312" w:hAnsi="仿宋" w:hint="eastAsia"/>
          <w:sz w:val="32"/>
          <w:szCs w:val="32"/>
        </w:rPr>
        <w:t>医疗废物的处置应当遵循《医疗废物管理条例》和《医疗卫生机构医疗废物管理办法》的要求,规范使用双层黄色医疗废物收集袋封装后,按照常规处置流程进行处置。</w:t>
      </w:r>
    </w:p>
    <w:sectPr w:rsidR="009403B1" w:rsidRPr="008D13B1" w:rsidSect="003A66AF">
      <w:footerReference w:type="default" r:id="rId8"/>
      <w:pgSz w:w="11906" w:h="16838"/>
      <w:pgMar w:top="2098" w:right="1531" w:bottom="1985" w:left="1531" w:header="851" w:footer="992" w:gutter="0"/>
      <w:pgNumType w:fmt="numberInDash" w:start="4"/>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6954" w:rsidRDefault="003F6954" w:rsidP="00337F29">
      <w:r>
        <w:separator/>
      </w:r>
    </w:p>
  </w:endnote>
  <w:endnote w:type="continuationSeparator" w:id="1">
    <w:p w:rsidR="003F6954" w:rsidRDefault="003F6954" w:rsidP="00337F2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60706"/>
      <w:docPartObj>
        <w:docPartGallery w:val="Page Numbers (Bottom of Page)"/>
        <w:docPartUnique/>
      </w:docPartObj>
    </w:sdtPr>
    <w:sdtContent>
      <w:p w:rsidR="00DA540E" w:rsidRDefault="00324974">
        <w:pPr>
          <w:pStyle w:val="a4"/>
          <w:jc w:val="center"/>
        </w:pPr>
        <w:r w:rsidRPr="00DA540E">
          <w:rPr>
            <w:rFonts w:ascii="仿宋_GB2312" w:eastAsia="仿宋_GB2312" w:hint="eastAsia"/>
            <w:sz w:val="28"/>
            <w:szCs w:val="28"/>
          </w:rPr>
          <w:fldChar w:fldCharType="begin"/>
        </w:r>
        <w:r w:rsidR="00DA540E" w:rsidRPr="00DA540E">
          <w:rPr>
            <w:rFonts w:ascii="仿宋_GB2312" w:eastAsia="仿宋_GB2312" w:hint="eastAsia"/>
            <w:sz w:val="28"/>
            <w:szCs w:val="28"/>
          </w:rPr>
          <w:instrText xml:space="preserve"> PAGE   \* MERGEFORMAT </w:instrText>
        </w:r>
        <w:r w:rsidRPr="00DA540E">
          <w:rPr>
            <w:rFonts w:ascii="仿宋_GB2312" w:eastAsia="仿宋_GB2312" w:hint="eastAsia"/>
            <w:sz w:val="28"/>
            <w:szCs w:val="28"/>
          </w:rPr>
          <w:fldChar w:fldCharType="separate"/>
        </w:r>
        <w:r w:rsidR="00B35CFE" w:rsidRPr="00B35CFE">
          <w:rPr>
            <w:rFonts w:ascii="仿宋_GB2312" w:eastAsia="仿宋_GB2312"/>
            <w:noProof/>
            <w:sz w:val="28"/>
            <w:szCs w:val="28"/>
            <w:lang w:val="zh-CN"/>
          </w:rPr>
          <w:t>-</w:t>
        </w:r>
        <w:r w:rsidR="00B35CFE">
          <w:rPr>
            <w:rFonts w:ascii="仿宋_GB2312" w:eastAsia="仿宋_GB2312"/>
            <w:noProof/>
            <w:sz w:val="28"/>
            <w:szCs w:val="28"/>
          </w:rPr>
          <w:t xml:space="preserve"> 1 -</w:t>
        </w:r>
        <w:r w:rsidRPr="00DA540E">
          <w:rPr>
            <w:rFonts w:ascii="仿宋_GB2312" w:eastAsia="仿宋_GB2312" w:hint="eastAsia"/>
            <w:sz w:val="28"/>
            <w:szCs w:val="28"/>
          </w:rPr>
          <w:fldChar w:fldCharType="end"/>
        </w:r>
      </w:p>
    </w:sdtContent>
  </w:sdt>
  <w:p w:rsidR="00DA540E" w:rsidRDefault="00DA540E">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6AF" w:rsidRDefault="00324974">
    <w:pPr>
      <w:pStyle w:val="a4"/>
      <w:jc w:val="center"/>
    </w:pPr>
    <w:r w:rsidRPr="003A66AF">
      <w:rPr>
        <w:rFonts w:ascii="仿宋_GB2312" w:eastAsia="仿宋_GB2312" w:hint="eastAsia"/>
        <w:sz w:val="28"/>
        <w:szCs w:val="28"/>
      </w:rPr>
      <w:fldChar w:fldCharType="begin"/>
    </w:r>
    <w:r w:rsidR="007C7C9B" w:rsidRPr="003A66AF">
      <w:rPr>
        <w:rFonts w:ascii="仿宋_GB2312" w:eastAsia="仿宋_GB2312" w:hint="eastAsia"/>
        <w:sz w:val="28"/>
        <w:szCs w:val="28"/>
      </w:rPr>
      <w:instrText xml:space="preserve"> PAGE   \* MERGEFORMAT </w:instrText>
    </w:r>
    <w:r w:rsidRPr="003A66AF">
      <w:rPr>
        <w:rFonts w:ascii="仿宋_GB2312" w:eastAsia="仿宋_GB2312" w:hint="eastAsia"/>
        <w:sz w:val="28"/>
        <w:szCs w:val="28"/>
      </w:rPr>
      <w:fldChar w:fldCharType="separate"/>
    </w:r>
    <w:r w:rsidR="00B35CFE" w:rsidRPr="00B35CFE">
      <w:rPr>
        <w:rFonts w:ascii="仿宋_GB2312" w:eastAsia="仿宋_GB2312"/>
        <w:noProof/>
        <w:sz w:val="28"/>
        <w:szCs w:val="28"/>
        <w:lang w:val="zh-CN"/>
      </w:rPr>
      <w:t>-</w:t>
    </w:r>
    <w:r w:rsidR="00B35CFE">
      <w:rPr>
        <w:rFonts w:ascii="仿宋_GB2312" w:eastAsia="仿宋_GB2312"/>
        <w:noProof/>
        <w:sz w:val="28"/>
        <w:szCs w:val="28"/>
      </w:rPr>
      <w:t xml:space="preserve"> 4 -</w:t>
    </w:r>
    <w:r w:rsidRPr="003A66AF">
      <w:rPr>
        <w:rFonts w:ascii="仿宋_GB2312" w:eastAsia="仿宋_GB2312" w:hint="eastAsia"/>
        <w:sz w:val="28"/>
        <w:szCs w:val="28"/>
      </w:rPr>
      <w:fldChar w:fldCharType="end"/>
    </w:r>
  </w:p>
  <w:p w:rsidR="003A66AF" w:rsidRDefault="003F6954">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6954" w:rsidRDefault="003F6954" w:rsidP="00337F29">
      <w:r>
        <w:separator/>
      </w:r>
    </w:p>
  </w:footnote>
  <w:footnote w:type="continuationSeparator" w:id="1">
    <w:p w:rsidR="003F6954" w:rsidRDefault="003F6954" w:rsidP="00337F2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355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37F29"/>
    <w:rsid w:val="001B1515"/>
    <w:rsid w:val="002E7ECB"/>
    <w:rsid w:val="00300526"/>
    <w:rsid w:val="00324974"/>
    <w:rsid w:val="00337F29"/>
    <w:rsid w:val="003D03DE"/>
    <w:rsid w:val="003F6954"/>
    <w:rsid w:val="004424BC"/>
    <w:rsid w:val="00474FE5"/>
    <w:rsid w:val="00481277"/>
    <w:rsid w:val="00487334"/>
    <w:rsid w:val="004911D4"/>
    <w:rsid w:val="004F16F6"/>
    <w:rsid w:val="00514AC0"/>
    <w:rsid w:val="00622589"/>
    <w:rsid w:val="00736A59"/>
    <w:rsid w:val="0074197E"/>
    <w:rsid w:val="007B041D"/>
    <w:rsid w:val="007C7C9B"/>
    <w:rsid w:val="00807A45"/>
    <w:rsid w:val="00862A13"/>
    <w:rsid w:val="008A185D"/>
    <w:rsid w:val="008D13B1"/>
    <w:rsid w:val="009135DA"/>
    <w:rsid w:val="00932C60"/>
    <w:rsid w:val="009403B1"/>
    <w:rsid w:val="009D6D46"/>
    <w:rsid w:val="00A5547E"/>
    <w:rsid w:val="00A62FDA"/>
    <w:rsid w:val="00AB3C99"/>
    <w:rsid w:val="00AD4091"/>
    <w:rsid w:val="00B21EED"/>
    <w:rsid w:val="00B35CFE"/>
    <w:rsid w:val="00B8357C"/>
    <w:rsid w:val="00C00674"/>
    <w:rsid w:val="00C03C74"/>
    <w:rsid w:val="00C4385F"/>
    <w:rsid w:val="00D2658E"/>
    <w:rsid w:val="00D72CE5"/>
    <w:rsid w:val="00D81BDC"/>
    <w:rsid w:val="00DA540E"/>
    <w:rsid w:val="00DD208C"/>
    <w:rsid w:val="00EA18D7"/>
    <w:rsid w:val="00EC0A5F"/>
    <w:rsid w:val="00EF114F"/>
    <w:rsid w:val="00F442E7"/>
    <w:rsid w:val="00F619A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2"/>
      <o:rules v:ext="edit">
        <o:r id="V:Rule3" type="connector" idref="#_x0000_s2051"/>
        <o:r id="V:Rule4" type="connector" idref="#_x0000_s2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37F2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37F2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37F29"/>
    <w:rPr>
      <w:sz w:val="18"/>
      <w:szCs w:val="18"/>
    </w:rPr>
  </w:style>
  <w:style w:type="paragraph" w:styleId="a4">
    <w:name w:val="footer"/>
    <w:basedOn w:val="a"/>
    <w:link w:val="Char0"/>
    <w:uiPriority w:val="99"/>
    <w:unhideWhenUsed/>
    <w:rsid w:val="00337F29"/>
    <w:pPr>
      <w:tabs>
        <w:tab w:val="center" w:pos="4153"/>
        <w:tab w:val="right" w:pos="8306"/>
      </w:tabs>
      <w:snapToGrid w:val="0"/>
      <w:jc w:val="left"/>
    </w:pPr>
    <w:rPr>
      <w:sz w:val="18"/>
      <w:szCs w:val="18"/>
    </w:rPr>
  </w:style>
  <w:style w:type="character" w:customStyle="1" w:styleId="Char0">
    <w:name w:val="页脚 Char"/>
    <w:basedOn w:val="a0"/>
    <w:link w:val="a4"/>
    <w:uiPriority w:val="99"/>
    <w:rsid w:val="00337F29"/>
    <w:rPr>
      <w:sz w:val="18"/>
      <w:szCs w:val="18"/>
    </w:rPr>
  </w:style>
  <w:style w:type="paragraph" w:styleId="a5">
    <w:name w:val="Date"/>
    <w:basedOn w:val="a"/>
    <w:next w:val="a"/>
    <w:link w:val="Char1"/>
    <w:uiPriority w:val="99"/>
    <w:semiHidden/>
    <w:unhideWhenUsed/>
    <w:rsid w:val="009403B1"/>
    <w:pPr>
      <w:ind w:leftChars="2500" w:left="100"/>
    </w:pPr>
  </w:style>
  <w:style w:type="character" w:customStyle="1" w:styleId="Char1">
    <w:name w:val="日期 Char"/>
    <w:basedOn w:val="a0"/>
    <w:link w:val="a5"/>
    <w:uiPriority w:val="99"/>
    <w:semiHidden/>
    <w:rsid w:val="009403B1"/>
  </w:style>
  <w:style w:type="table" w:styleId="a6">
    <w:name w:val="Table Grid"/>
    <w:basedOn w:val="a1"/>
    <w:uiPriority w:val="59"/>
    <w:rsid w:val="009403B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E74AF7-C435-4F20-9EEF-0F0487390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27</Pages>
  <Words>1714</Words>
  <Characters>9774</Characters>
  <Application>Microsoft Office Word</Application>
  <DocSecurity>0</DocSecurity>
  <Lines>81</Lines>
  <Paragraphs>22</Paragraphs>
  <ScaleCrop>false</ScaleCrop>
  <Company/>
  <LinksUpToDate>false</LinksUpToDate>
  <CharactersWithSpaces>11466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a</cp:lastModifiedBy>
  <cp:revision>28</cp:revision>
  <dcterms:created xsi:type="dcterms:W3CDTF">2022-03-31T06:35:00Z</dcterms:created>
  <dcterms:modified xsi:type="dcterms:W3CDTF">2022-04-01T23:33:00Z</dcterms:modified>
</cp:coreProperties>
</file>